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32" w:rsidRPr="004D1084" w:rsidRDefault="004D1084">
      <w:pPr>
        <w:rPr>
          <w:b/>
        </w:rPr>
      </w:pPr>
      <w:bookmarkStart w:id="0" w:name="_GoBack"/>
      <w:r w:rsidRPr="004D1084">
        <w:rPr>
          <w:b/>
        </w:rPr>
        <w:t>Adult substance misuse service user/c</w:t>
      </w:r>
      <w:r w:rsidR="00B80032" w:rsidRPr="004D1084">
        <w:rPr>
          <w:b/>
        </w:rPr>
        <w:t>arer survey 2012</w:t>
      </w:r>
    </w:p>
    <w:p w:rsidR="00580940" w:rsidRDefault="003C7768">
      <w:r>
        <w:t xml:space="preserve">Key points </w:t>
      </w:r>
    </w:p>
    <w:p w:rsidR="00372272" w:rsidRDefault="00372272" w:rsidP="00372272">
      <w:pPr>
        <w:pStyle w:val="ListParagraph"/>
      </w:pPr>
    </w:p>
    <w:p w:rsidR="007E4E19" w:rsidRDefault="007E4E19" w:rsidP="007E4E19">
      <w:pPr>
        <w:pStyle w:val="ListParagraph"/>
        <w:numPr>
          <w:ilvl w:val="0"/>
          <w:numId w:val="2"/>
        </w:numPr>
      </w:pPr>
      <w:r>
        <w:t>Survey ran from 30</w:t>
      </w:r>
      <w:r w:rsidRPr="007E4E19">
        <w:rPr>
          <w:vertAlign w:val="superscript"/>
        </w:rPr>
        <w:t>th</w:t>
      </w:r>
      <w:r>
        <w:t xml:space="preserve"> July to 7</w:t>
      </w:r>
      <w:r w:rsidRPr="007E4E19">
        <w:rPr>
          <w:vertAlign w:val="superscript"/>
        </w:rPr>
        <w:t>th</w:t>
      </w:r>
      <w:r>
        <w:t xml:space="preserve"> September 2012.93 surveys were returned; 11(12%) of these were filled on line.</w:t>
      </w:r>
    </w:p>
    <w:p w:rsidR="007E4E19" w:rsidRDefault="007E4E19" w:rsidP="007E4E19">
      <w:pPr>
        <w:pStyle w:val="ListParagraph"/>
      </w:pPr>
    </w:p>
    <w:p w:rsidR="00372272" w:rsidRDefault="00CC6B61" w:rsidP="007E4E19">
      <w:pPr>
        <w:pStyle w:val="ListParagraph"/>
        <w:numPr>
          <w:ilvl w:val="0"/>
          <w:numId w:val="2"/>
        </w:numPr>
      </w:pPr>
      <w:r>
        <w:t xml:space="preserve">There was a fairly even split between alcohol and drug users although the largest </w:t>
      </w:r>
      <w:r w:rsidR="00E71246">
        <w:t>group (</w:t>
      </w:r>
      <w:r>
        <w:t>39-42%) were alcohol users. There were 32 drug users</w:t>
      </w:r>
      <w:r w:rsidR="00E71246">
        <w:t>, 14 drug</w:t>
      </w:r>
      <w:r>
        <w:t xml:space="preserve"> and alcohol </w:t>
      </w:r>
      <w:r w:rsidR="00372272">
        <w:t>users and just 8 family members.</w:t>
      </w:r>
    </w:p>
    <w:p w:rsidR="00372272" w:rsidRDefault="00372272" w:rsidP="00372272">
      <w:pPr>
        <w:pStyle w:val="ListParagraph"/>
      </w:pPr>
    </w:p>
    <w:p w:rsidR="00372272" w:rsidRDefault="00372272" w:rsidP="001C3EE7">
      <w:pPr>
        <w:pStyle w:val="ListParagraph"/>
      </w:pPr>
    </w:p>
    <w:p w:rsidR="00580940" w:rsidRDefault="00580940" w:rsidP="007E4E19">
      <w:pPr>
        <w:pStyle w:val="ListParagraph"/>
        <w:numPr>
          <w:ilvl w:val="0"/>
          <w:numId w:val="2"/>
        </w:numPr>
      </w:pPr>
      <w:r>
        <w:t xml:space="preserve">The </w:t>
      </w:r>
      <w:r w:rsidR="00E71246">
        <w:t>survey largely</w:t>
      </w:r>
      <w:r>
        <w:t xml:space="preserve"> reflects the views of white British users. Where known-67 </w:t>
      </w:r>
      <w:r w:rsidR="00E71246">
        <w:t>(85</w:t>
      </w:r>
      <w:r>
        <w:t>%) were either white British or White English. Just 3 users described themselves as non-</w:t>
      </w:r>
      <w:r w:rsidR="00E71246">
        <w:t>White (</w:t>
      </w:r>
      <w:r>
        <w:t xml:space="preserve">Indian).Respondents were also predominantly </w:t>
      </w:r>
      <w:r w:rsidR="00E71246">
        <w:t>male (</w:t>
      </w:r>
      <w:r>
        <w:t>73%).</w:t>
      </w:r>
      <w:r w:rsidR="0056792D">
        <w:t xml:space="preserve"> Nearly half of </w:t>
      </w:r>
      <w:r w:rsidR="00E71246">
        <w:t>users (</w:t>
      </w:r>
      <w:r w:rsidR="0056792D">
        <w:t>48%) stated they had a disability-the most common ones being mental health and physical health.</w:t>
      </w:r>
    </w:p>
    <w:p w:rsidR="00372272" w:rsidRDefault="00372272" w:rsidP="00372272">
      <w:pPr>
        <w:pStyle w:val="ListParagraph"/>
      </w:pPr>
    </w:p>
    <w:p w:rsidR="00580940" w:rsidRDefault="0056792D" w:rsidP="007E4E19">
      <w:pPr>
        <w:pStyle w:val="ListParagraph"/>
        <w:numPr>
          <w:ilvl w:val="0"/>
          <w:numId w:val="2"/>
        </w:numPr>
      </w:pPr>
      <w:r>
        <w:t xml:space="preserve">Just over half stated (56%) their service had been excellent. A further </w:t>
      </w:r>
      <w:r w:rsidR="00E71246">
        <w:t>third (</w:t>
      </w:r>
      <w:r>
        <w:t>32%) said the service had been good. Just 3 users said the service had been poor or very poor.</w:t>
      </w:r>
    </w:p>
    <w:p w:rsidR="00372272" w:rsidRDefault="00372272" w:rsidP="00372272">
      <w:pPr>
        <w:pStyle w:val="ListParagraph"/>
      </w:pPr>
    </w:p>
    <w:p w:rsidR="00372272" w:rsidRDefault="00372272" w:rsidP="00372272">
      <w:pPr>
        <w:pStyle w:val="ListParagraph"/>
      </w:pPr>
    </w:p>
    <w:p w:rsidR="0056792D" w:rsidRDefault="0056792D" w:rsidP="007E4E19">
      <w:pPr>
        <w:pStyle w:val="ListParagraph"/>
        <w:numPr>
          <w:ilvl w:val="0"/>
          <w:numId w:val="2"/>
        </w:numPr>
      </w:pPr>
      <w:r>
        <w:t>The majority of users wanted improvements to opening times-</w:t>
      </w:r>
      <w:r w:rsidR="00F461CB">
        <w:t xml:space="preserve">Saturdays and evenings being the most </w:t>
      </w:r>
      <w:r w:rsidR="00E71246">
        <w:t>popular. Bank</w:t>
      </w:r>
      <w:r w:rsidR="00F461CB">
        <w:t xml:space="preserve"> holiday access was also mentioned.</w:t>
      </w:r>
    </w:p>
    <w:p w:rsidR="00372272" w:rsidRDefault="00372272" w:rsidP="00372272">
      <w:pPr>
        <w:pStyle w:val="ListParagraph"/>
      </w:pPr>
    </w:p>
    <w:p w:rsidR="00D00832" w:rsidRDefault="00D00832" w:rsidP="007E4E19">
      <w:pPr>
        <w:pStyle w:val="ListParagraph"/>
        <w:numPr>
          <w:ilvl w:val="0"/>
          <w:numId w:val="2"/>
        </w:numPr>
      </w:pPr>
      <w:r>
        <w:t>More leaflets and social networking were the most popular methods identified to improve information about services.</w:t>
      </w:r>
    </w:p>
    <w:p w:rsidR="00372272" w:rsidRDefault="00372272" w:rsidP="00372272">
      <w:pPr>
        <w:pStyle w:val="ListParagraph"/>
      </w:pPr>
    </w:p>
    <w:p w:rsidR="00372272" w:rsidRDefault="00372272" w:rsidP="00372272">
      <w:pPr>
        <w:pStyle w:val="ListParagraph"/>
      </w:pPr>
    </w:p>
    <w:p w:rsidR="00D00832" w:rsidRDefault="00D00832" w:rsidP="007E4E19">
      <w:pPr>
        <w:pStyle w:val="ListParagraph"/>
        <w:numPr>
          <w:ilvl w:val="0"/>
          <w:numId w:val="2"/>
        </w:numPr>
      </w:pPr>
      <w:r>
        <w:t xml:space="preserve">For those that responded there was a clear majority(44-73%) that wanted better city centre access rather than greater accessibility in each </w:t>
      </w:r>
      <w:r w:rsidR="00E71246">
        <w:t>ward. However</w:t>
      </w:r>
      <w:r>
        <w:t xml:space="preserve"> the use of community-focussed venues and healthcare venues was supported by the majority responding.</w:t>
      </w:r>
    </w:p>
    <w:p w:rsidR="00372272" w:rsidRDefault="00372272" w:rsidP="00372272">
      <w:pPr>
        <w:pStyle w:val="ListParagraph"/>
      </w:pPr>
    </w:p>
    <w:p w:rsidR="00AF2C81" w:rsidRDefault="00AF2C81" w:rsidP="007E4E19">
      <w:pPr>
        <w:pStyle w:val="ListParagraph"/>
        <w:numPr>
          <w:ilvl w:val="0"/>
          <w:numId w:val="2"/>
        </w:numPr>
      </w:pPr>
      <w:r>
        <w:t>The majority of respondents reported that they had  received the right services</w:t>
      </w:r>
      <w:r w:rsidR="00856341">
        <w:t>(76%)</w:t>
      </w:r>
      <w:r>
        <w:t xml:space="preserve">, that their health and well-being had improved </w:t>
      </w:r>
      <w:r w:rsidR="00856341">
        <w:t>(82%)</w:t>
      </w:r>
      <w:r>
        <w:t>and they had had more positive life experiences through services input</w:t>
      </w:r>
      <w:r w:rsidR="00856341">
        <w:t>(75%).Where improvements were needed</w:t>
      </w:r>
      <w:r w:rsidR="003D1E7F">
        <w:t xml:space="preserve"> additional drop</w:t>
      </w:r>
      <w:r w:rsidR="00B80032">
        <w:t>-</w:t>
      </w:r>
      <w:r w:rsidR="00E71246">
        <w:t xml:space="preserve"> </w:t>
      </w:r>
      <w:r w:rsidR="003D1E7F">
        <w:t xml:space="preserve">in and telephone support were the most popular requests; along with dietary help and access to a </w:t>
      </w:r>
      <w:r w:rsidR="00E71246">
        <w:t>dentist. Short</w:t>
      </w:r>
      <w:r w:rsidR="003D1E7F">
        <w:t xml:space="preserve"> skills based courses and access to more leisure and sporting activities were the most popular activities requested.</w:t>
      </w:r>
    </w:p>
    <w:p w:rsidR="00372272" w:rsidRDefault="00372272" w:rsidP="00372272">
      <w:pPr>
        <w:pStyle w:val="ListParagraph"/>
      </w:pPr>
    </w:p>
    <w:p w:rsidR="00372272" w:rsidRDefault="00372272" w:rsidP="00372272">
      <w:pPr>
        <w:pStyle w:val="ListParagraph"/>
      </w:pPr>
    </w:p>
    <w:p w:rsidR="003D1E7F" w:rsidRDefault="003D1E7F" w:rsidP="007E4E19">
      <w:pPr>
        <w:pStyle w:val="ListParagraph"/>
        <w:numPr>
          <w:ilvl w:val="0"/>
          <w:numId w:val="2"/>
        </w:numPr>
      </w:pPr>
      <w:r>
        <w:t xml:space="preserve">In terms of reaching out to those that are not yet in services the most popular ideas were in descending order, publicity campaigns, </w:t>
      </w:r>
      <w:r w:rsidR="00E71246">
        <w:t>and open</w:t>
      </w:r>
      <w:r>
        <w:t xml:space="preserve"> days, use of social networking, word of mouth and community </w:t>
      </w:r>
      <w:r w:rsidR="00E71246">
        <w:t>outreach. Door</w:t>
      </w:r>
      <w:r>
        <w:t xml:space="preserve"> to door activity was the least popular.</w:t>
      </w:r>
    </w:p>
    <w:p w:rsidR="00372272" w:rsidRDefault="00372272" w:rsidP="00372272">
      <w:pPr>
        <w:pStyle w:val="ListParagraph"/>
      </w:pPr>
    </w:p>
    <w:p w:rsidR="007E4E19" w:rsidRDefault="00981564" w:rsidP="007E4E19">
      <w:pPr>
        <w:pStyle w:val="ListParagraph"/>
        <w:numPr>
          <w:ilvl w:val="0"/>
          <w:numId w:val="2"/>
        </w:numPr>
      </w:pPr>
      <w:r>
        <w:t xml:space="preserve">Just under </w:t>
      </w:r>
      <w:r w:rsidR="00E71246">
        <w:t>half (</w:t>
      </w:r>
      <w:r>
        <w:t xml:space="preserve">46-49%) </w:t>
      </w:r>
      <w:r w:rsidR="007E4E19">
        <w:t xml:space="preserve">of respondents </w:t>
      </w:r>
      <w:r>
        <w:t xml:space="preserve">made additional comments under question 6-“any other </w:t>
      </w:r>
      <w:r w:rsidR="00E71246">
        <w:t xml:space="preserve">comments”. </w:t>
      </w:r>
      <w:r w:rsidR="007E4E19">
        <w:t xml:space="preserve">These included personal views about services, </w:t>
      </w:r>
      <w:r w:rsidR="00B80032">
        <w:t xml:space="preserve">which </w:t>
      </w:r>
      <w:r w:rsidR="007E4E19">
        <w:t xml:space="preserve">were </w:t>
      </w:r>
      <w:r>
        <w:t xml:space="preserve">mainly </w:t>
      </w:r>
      <w:r w:rsidR="00DF05A7">
        <w:t>positive.</w:t>
      </w:r>
    </w:p>
    <w:p w:rsidR="007E4E19" w:rsidRDefault="007E4E19" w:rsidP="007E4E19">
      <w:pPr>
        <w:pStyle w:val="ListParagraph"/>
      </w:pPr>
    </w:p>
    <w:p w:rsidR="007E4E19" w:rsidRDefault="007E4E19" w:rsidP="007E4E19">
      <w:pPr>
        <w:pStyle w:val="ListParagraph"/>
        <w:numPr>
          <w:ilvl w:val="0"/>
          <w:numId w:val="2"/>
        </w:numPr>
      </w:pPr>
      <w:r>
        <w:t>A series of charts outlining responses are included below:</w:t>
      </w:r>
    </w:p>
    <w:bookmarkEnd w:id="0"/>
    <w:p w:rsidR="007E4E19" w:rsidRDefault="007E4E19" w:rsidP="007E4E19"/>
    <w:p w:rsidR="007E4E19" w:rsidRDefault="007E4E19" w:rsidP="007E4E19"/>
    <w:p w:rsidR="007E4E19" w:rsidRDefault="007E4E19" w:rsidP="007E4E19"/>
    <w:p w:rsidR="007E4E19" w:rsidRDefault="007E4E19" w:rsidP="007E4E19"/>
    <w:p w:rsidR="007E4E19" w:rsidRDefault="007E4E19" w:rsidP="007E4E19"/>
    <w:p w:rsidR="007E4E19" w:rsidRDefault="007E4E19" w:rsidP="007E4E19"/>
    <w:p w:rsidR="007E4E19" w:rsidRDefault="007E4E19" w:rsidP="007E4E19"/>
    <w:p w:rsidR="007E4E19" w:rsidRDefault="007E4E19" w:rsidP="007E4E19"/>
    <w:p w:rsidR="007E4E19" w:rsidRDefault="007E4E19" w:rsidP="007E4E19"/>
    <w:p w:rsidR="007E4E19" w:rsidRDefault="007E4E19" w:rsidP="007E4E19"/>
    <w:p w:rsidR="007E4E19" w:rsidRDefault="007E4E19" w:rsidP="007E4E19"/>
    <w:p w:rsidR="007E4E19" w:rsidRDefault="007E4E19" w:rsidP="007E4E19"/>
    <w:p w:rsidR="007E4E19" w:rsidRDefault="007E4E19" w:rsidP="007E4E19"/>
    <w:p w:rsidR="007E4E19" w:rsidRDefault="007E4E19" w:rsidP="007E4E19"/>
    <w:p w:rsidR="003A0840" w:rsidRDefault="003A0840" w:rsidP="007E4E19"/>
    <w:p w:rsidR="003A0840" w:rsidRDefault="003A0840" w:rsidP="007E4E19"/>
    <w:p w:rsidR="003A0840" w:rsidRDefault="003A0840" w:rsidP="007E4E19"/>
    <w:p w:rsidR="007E4E19" w:rsidRDefault="007E4E19" w:rsidP="007E4E19"/>
    <w:p w:rsidR="007E4E19" w:rsidRPr="007E4E19" w:rsidRDefault="007E4E19" w:rsidP="007E4E19">
      <w:pPr>
        <w:rPr>
          <w:rFonts w:ascii="Arial" w:eastAsiaTheme="minorHAnsi" w:hAnsi="Arial" w:cstheme="minorBidi"/>
          <w:b/>
          <w:sz w:val="28"/>
          <w:szCs w:val="28"/>
        </w:rPr>
      </w:pPr>
      <w:r>
        <w:t xml:space="preserve">       </w:t>
      </w:r>
      <w:r w:rsidRPr="007E4E19">
        <w:rPr>
          <w:rFonts w:ascii="Arial" w:eastAsiaTheme="minorHAnsi" w:hAnsi="Arial" w:cstheme="minorBidi"/>
          <w:b/>
          <w:sz w:val="28"/>
          <w:szCs w:val="28"/>
        </w:rPr>
        <w:t>User Survey Results-tables</w:t>
      </w:r>
    </w:p>
    <w:p w:rsidR="007E4E19" w:rsidRPr="007E4E19" w:rsidRDefault="007E4E19" w:rsidP="007E4E19">
      <w:pPr>
        <w:spacing w:line="276" w:lineRule="auto"/>
        <w:rPr>
          <w:rFonts w:ascii="Arial" w:eastAsiaTheme="minorHAnsi" w:hAnsi="Arial" w:cstheme="minorBidi"/>
          <w:b/>
          <w:sz w:val="24"/>
        </w:rPr>
      </w:pPr>
      <w:r w:rsidRPr="007E4E19">
        <w:rPr>
          <w:rFonts w:ascii="Arial" w:eastAsiaTheme="minorHAnsi" w:hAnsi="Arial" w:cstheme="minorBidi"/>
          <w:b/>
          <w:sz w:val="24"/>
        </w:rPr>
        <w:t xml:space="preserve">1. Service </w:t>
      </w:r>
      <w:r w:rsidR="00DF05A7" w:rsidRPr="007E4E19">
        <w:rPr>
          <w:rFonts w:ascii="Arial" w:eastAsiaTheme="minorHAnsi" w:hAnsi="Arial" w:cstheme="minorBidi"/>
          <w:b/>
          <w:sz w:val="24"/>
        </w:rPr>
        <w:t>rating n</w:t>
      </w:r>
      <w:r w:rsidRPr="007E4E19">
        <w:rPr>
          <w:rFonts w:ascii="Arial" w:eastAsiaTheme="minorHAnsi" w:hAnsi="Arial" w:cstheme="minorBidi"/>
          <w:b/>
          <w:sz w:val="24"/>
        </w:rPr>
        <w:t>=88</w:t>
      </w:r>
    </w:p>
    <w:p w:rsidR="007E4E19" w:rsidRPr="007E4E19" w:rsidRDefault="007E4E19" w:rsidP="007E4E19">
      <w:pPr>
        <w:spacing w:line="276" w:lineRule="auto"/>
        <w:rPr>
          <w:rFonts w:ascii="Arial" w:eastAsiaTheme="minorHAnsi" w:hAnsi="Arial" w:cstheme="minorBidi"/>
          <w:b/>
          <w:sz w:val="24"/>
        </w:rPr>
      </w:pPr>
      <w:r w:rsidRPr="007E4E1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How do you rate your experience of the services provided?</w:t>
      </w:r>
    </w:p>
    <w:p w:rsidR="007E4E19" w:rsidRPr="007E4E19" w:rsidRDefault="007E4E19" w:rsidP="007E4E19">
      <w:pPr>
        <w:spacing w:line="276" w:lineRule="auto"/>
        <w:rPr>
          <w:rFonts w:ascii="Arial" w:eastAsiaTheme="minorHAnsi" w:hAnsi="Arial" w:cstheme="minorBidi"/>
          <w:sz w:val="24"/>
        </w:rPr>
      </w:pPr>
      <w:r w:rsidRPr="007E4E19">
        <w:rPr>
          <w:rFonts w:ascii="Arial" w:eastAsiaTheme="minorHAnsi" w:hAnsi="Arial" w:cstheme="minorBidi"/>
          <w:noProof/>
          <w:sz w:val="24"/>
          <w:lang w:eastAsia="en-GB"/>
        </w:rPr>
        <w:drawing>
          <wp:inline distT="0" distB="0" distL="0" distR="0" wp14:anchorId="1C473A69" wp14:editId="739896E6">
            <wp:extent cx="7655442" cy="3987209"/>
            <wp:effectExtent l="0" t="0" r="22225" b="1333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E4E19" w:rsidRPr="007E4E19" w:rsidRDefault="007E4E19" w:rsidP="007E4E19">
      <w:pPr>
        <w:spacing w:line="276" w:lineRule="auto"/>
        <w:rPr>
          <w:rFonts w:ascii="Arial" w:eastAsiaTheme="minorHAnsi" w:hAnsi="Arial" w:cstheme="minorBidi"/>
          <w:sz w:val="24"/>
        </w:rPr>
      </w:pPr>
    </w:p>
    <w:p w:rsidR="007E4E19" w:rsidRPr="007E4E19" w:rsidRDefault="007E4E19" w:rsidP="007E4E19">
      <w:pPr>
        <w:spacing w:line="276" w:lineRule="auto"/>
        <w:rPr>
          <w:rFonts w:ascii="Arial" w:eastAsiaTheme="minorHAnsi" w:hAnsi="Arial" w:cstheme="minorBidi"/>
          <w:sz w:val="24"/>
        </w:rPr>
      </w:pPr>
    </w:p>
    <w:p w:rsidR="007E4E19" w:rsidRPr="007E4E19" w:rsidRDefault="007E4E19" w:rsidP="007E4E19">
      <w:pPr>
        <w:spacing w:line="276" w:lineRule="auto"/>
        <w:rPr>
          <w:rFonts w:ascii="Arial" w:eastAsiaTheme="minorHAnsi" w:hAnsi="Arial" w:cstheme="minorBidi"/>
          <w:b/>
          <w:sz w:val="24"/>
        </w:rPr>
      </w:pPr>
    </w:p>
    <w:p w:rsidR="007E4E19" w:rsidRPr="007E4E19" w:rsidRDefault="007E4E19" w:rsidP="007E4E19">
      <w:pPr>
        <w:spacing w:line="276" w:lineRule="auto"/>
        <w:rPr>
          <w:rFonts w:ascii="Arial" w:eastAsiaTheme="minorHAnsi" w:hAnsi="Arial" w:cstheme="minorBidi"/>
          <w:b/>
          <w:sz w:val="24"/>
        </w:rPr>
      </w:pPr>
      <w:r w:rsidRPr="007E4E19">
        <w:rPr>
          <w:rFonts w:ascii="Arial" w:eastAsiaTheme="minorHAnsi" w:hAnsi="Arial" w:cstheme="minorBidi"/>
          <w:b/>
          <w:sz w:val="24"/>
        </w:rPr>
        <w:t>2. Opening Times-need for improvement</w:t>
      </w:r>
    </w:p>
    <w:p w:rsidR="007E4E19" w:rsidRPr="007E4E19" w:rsidRDefault="007E4E19" w:rsidP="007E4E19">
      <w:pPr>
        <w:spacing w:after="0" w:line="276" w:lineRule="auto"/>
        <w:rPr>
          <w:rFonts w:ascii="Arial" w:eastAsiaTheme="minorHAnsi" w:hAnsi="Arial" w:cstheme="minorBidi"/>
          <w:sz w:val="24"/>
          <w:szCs w:val="24"/>
        </w:rPr>
      </w:pPr>
      <w:r w:rsidRPr="007E4E19">
        <w:rPr>
          <w:rFonts w:ascii="Arial" w:eastAsiaTheme="minorHAnsi" w:hAnsi="Arial" w:cstheme="minorBidi"/>
          <w:sz w:val="24"/>
          <w:szCs w:val="24"/>
        </w:rPr>
        <w:t>We want to know if you have any ideas for improving services. Think about when you made contact with services for the first time and thereafter.</w:t>
      </w:r>
    </w:p>
    <w:p w:rsidR="007E4E19" w:rsidRPr="007E4E19" w:rsidRDefault="007E4E19" w:rsidP="007E4E19">
      <w:pPr>
        <w:tabs>
          <w:tab w:val="left" w:pos="1134"/>
        </w:tabs>
        <w:spacing w:after="0" w:line="240" w:lineRule="auto"/>
        <w:ind w:left="1080" w:hanging="796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4"/>
        <w:gridCol w:w="4287"/>
      </w:tblGrid>
      <w:tr w:rsidR="007E4E19" w:rsidRPr="007E4E19" w:rsidTr="007E4E19">
        <w:tc>
          <w:tcPr>
            <w:tcW w:w="8591" w:type="dxa"/>
            <w:gridSpan w:val="2"/>
          </w:tcPr>
          <w:p w:rsidR="007E4E19" w:rsidRPr="007E4E19" w:rsidRDefault="007E4E19" w:rsidP="007E4E19">
            <w:pPr>
              <w:rPr>
                <w:b/>
                <w:szCs w:val="24"/>
              </w:rPr>
            </w:pPr>
            <w:r w:rsidRPr="007E4E19">
              <w:rPr>
                <w:b/>
                <w:szCs w:val="24"/>
              </w:rPr>
              <w:t>Do you think any of the following needs improving?</w:t>
            </w:r>
          </w:p>
        </w:tc>
      </w:tr>
      <w:tr w:rsidR="007E4E19" w:rsidRPr="007E4E19" w:rsidTr="007E4E19">
        <w:tc>
          <w:tcPr>
            <w:tcW w:w="8591" w:type="dxa"/>
            <w:gridSpan w:val="2"/>
          </w:tcPr>
          <w:p w:rsidR="007E4E19" w:rsidRPr="007E4E19" w:rsidRDefault="007E4E19" w:rsidP="007E4E19">
            <w:pPr>
              <w:rPr>
                <w:rFonts w:cs="Arial"/>
                <w:b/>
                <w:i/>
                <w:szCs w:val="24"/>
              </w:rPr>
            </w:pPr>
            <w:r w:rsidRPr="007E4E19">
              <w:rPr>
                <w:rFonts w:cs="Arial"/>
                <w:b/>
                <w:i/>
                <w:szCs w:val="24"/>
              </w:rPr>
              <w:t>Opening Times</w:t>
            </w:r>
          </w:p>
        </w:tc>
      </w:tr>
      <w:tr w:rsidR="007E4E19" w:rsidRPr="007E4E19" w:rsidTr="007E4E19">
        <w:tc>
          <w:tcPr>
            <w:tcW w:w="4304" w:type="dxa"/>
          </w:tcPr>
          <w:p w:rsidR="007E4E19" w:rsidRPr="007E4E19" w:rsidRDefault="007E4E19" w:rsidP="007E4E19">
            <w:pPr>
              <w:tabs>
                <w:tab w:val="left" w:pos="1134"/>
              </w:tabs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E4E19">
              <w:rPr>
                <w:rFonts w:ascii="Times New Roman" w:eastAsia="Times New Roman" w:hAnsi="Times New Roman" w:cs="Times New Roman"/>
                <w:szCs w:val="24"/>
                <w:lang w:eastAsia="en-GB"/>
              </w:rPr>
              <w:sym w:font="Wingdings 2" w:char="F02A"/>
            </w:r>
            <w:r w:rsidRPr="007E4E19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</w:t>
            </w:r>
            <w:r w:rsidRPr="007E4E19">
              <w:rPr>
                <w:rFonts w:eastAsia="Times New Roman" w:cs="Arial"/>
                <w:szCs w:val="24"/>
                <w:lang w:eastAsia="en-GB"/>
              </w:rPr>
              <w:t>Extend to Saturdays </w:t>
            </w:r>
          </w:p>
        </w:tc>
        <w:tc>
          <w:tcPr>
            <w:tcW w:w="4287" w:type="dxa"/>
          </w:tcPr>
          <w:p w:rsidR="007E4E19" w:rsidRPr="007E4E19" w:rsidRDefault="007E4E19" w:rsidP="007E4E19">
            <w:pPr>
              <w:tabs>
                <w:tab w:val="left" w:pos="1134"/>
              </w:tabs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E4E19">
              <w:rPr>
                <w:rFonts w:ascii="Times New Roman" w:eastAsia="Times New Roman" w:hAnsi="Times New Roman" w:cs="Times New Roman"/>
                <w:szCs w:val="24"/>
                <w:lang w:eastAsia="en-GB"/>
              </w:rPr>
              <w:sym w:font="Wingdings 2" w:char="F02A"/>
            </w:r>
            <w:r w:rsidRPr="007E4E19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</w:t>
            </w:r>
            <w:r w:rsidRPr="007E4E19">
              <w:rPr>
                <w:rFonts w:eastAsia="Times New Roman" w:cs="Arial"/>
                <w:szCs w:val="24"/>
                <w:lang w:eastAsia="en-GB"/>
              </w:rPr>
              <w:t>Extend to Sundays </w:t>
            </w:r>
          </w:p>
        </w:tc>
      </w:tr>
      <w:tr w:rsidR="007E4E19" w:rsidRPr="007E4E19" w:rsidTr="007E4E19">
        <w:tc>
          <w:tcPr>
            <w:tcW w:w="4304" w:type="dxa"/>
          </w:tcPr>
          <w:p w:rsidR="007E4E19" w:rsidRPr="007E4E19" w:rsidRDefault="007E4E19" w:rsidP="007E4E19">
            <w:pPr>
              <w:tabs>
                <w:tab w:val="left" w:pos="1134"/>
              </w:tabs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E4E19">
              <w:rPr>
                <w:rFonts w:ascii="Times New Roman" w:eastAsia="Times New Roman" w:hAnsi="Times New Roman" w:cs="Times New Roman"/>
                <w:szCs w:val="24"/>
                <w:lang w:eastAsia="en-GB"/>
              </w:rPr>
              <w:sym w:font="Wingdings 2" w:char="F02A"/>
            </w:r>
            <w:r w:rsidRPr="007E4E19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</w:t>
            </w:r>
            <w:r w:rsidRPr="007E4E19">
              <w:rPr>
                <w:rFonts w:eastAsia="Times New Roman" w:cs="Arial"/>
                <w:szCs w:val="24"/>
                <w:lang w:eastAsia="en-GB"/>
              </w:rPr>
              <w:t>Extend to Evenings </w:t>
            </w:r>
          </w:p>
        </w:tc>
        <w:tc>
          <w:tcPr>
            <w:tcW w:w="4287" w:type="dxa"/>
          </w:tcPr>
          <w:p w:rsidR="007E4E19" w:rsidRPr="007E4E19" w:rsidRDefault="007E4E19" w:rsidP="007E4E19">
            <w:pPr>
              <w:tabs>
                <w:tab w:val="left" w:pos="1134"/>
              </w:tabs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E4E19">
              <w:rPr>
                <w:rFonts w:ascii="Times New Roman" w:eastAsia="Times New Roman" w:hAnsi="Times New Roman" w:cs="Times New Roman"/>
                <w:szCs w:val="24"/>
                <w:lang w:eastAsia="en-GB"/>
              </w:rPr>
              <w:sym w:font="Wingdings 2" w:char="F02A"/>
            </w:r>
            <w:r w:rsidRPr="007E4E19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</w:t>
            </w:r>
            <w:r w:rsidRPr="007E4E19">
              <w:rPr>
                <w:rFonts w:eastAsia="Times New Roman" w:cs="Arial"/>
                <w:szCs w:val="24"/>
                <w:lang w:eastAsia="en-GB"/>
              </w:rPr>
              <w:t>Extend to early mornings </w:t>
            </w:r>
          </w:p>
        </w:tc>
      </w:tr>
      <w:tr w:rsidR="007E4E19" w:rsidRPr="007E4E19" w:rsidTr="007E4E19">
        <w:tc>
          <w:tcPr>
            <w:tcW w:w="8591" w:type="dxa"/>
            <w:gridSpan w:val="2"/>
          </w:tcPr>
          <w:p w:rsidR="007E4E19" w:rsidRPr="007E4E19" w:rsidRDefault="007E4E19" w:rsidP="007E4E19">
            <w:pPr>
              <w:tabs>
                <w:tab w:val="left" w:pos="1134"/>
              </w:tabs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E4E19">
              <w:rPr>
                <w:rFonts w:ascii="Times New Roman" w:eastAsia="Times New Roman" w:hAnsi="Times New Roman" w:cs="Times New Roman"/>
                <w:szCs w:val="24"/>
                <w:lang w:eastAsia="en-GB"/>
              </w:rPr>
              <w:sym w:font="Wingdings 2" w:char="F02A"/>
            </w:r>
            <w:r w:rsidRPr="007E4E19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</w:t>
            </w:r>
            <w:r w:rsidRPr="007E4E19">
              <w:rPr>
                <w:rFonts w:eastAsia="Times New Roman" w:cs="Arial"/>
                <w:szCs w:val="24"/>
                <w:lang w:eastAsia="en-GB"/>
              </w:rPr>
              <w:t>Other. Please specify in the box below... </w:t>
            </w:r>
          </w:p>
        </w:tc>
      </w:tr>
    </w:tbl>
    <w:p w:rsidR="007E4E19" w:rsidRPr="007E4E19" w:rsidRDefault="007E4E19" w:rsidP="007E4E19">
      <w:pPr>
        <w:spacing w:line="276" w:lineRule="auto"/>
        <w:rPr>
          <w:rFonts w:ascii="Arial" w:eastAsiaTheme="minorHAnsi" w:hAnsi="Arial" w:cstheme="minorBidi"/>
          <w:b/>
          <w:sz w:val="24"/>
        </w:rPr>
      </w:pPr>
    </w:p>
    <w:p w:rsidR="007E4E19" w:rsidRPr="007E4E19" w:rsidRDefault="007E4E19" w:rsidP="007E4E19">
      <w:pPr>
        <w:spacing w:line="276" w:lineRule="auto"/>
        <w:contextualSpacing/>
        <w:rPr>
          <w:rFonts w:ascii="Arial" w:eastAsiaTheme="minorHAnsi" w:hAnsi="Arial" w:cstheme="minorBidi"/>
          <w:sz w:val="24"/>
        </w:rPr>
      </w:pPr>
      <w:r w:rsidRPr="007E4E19">
        <w:rPr>
          <w:rFonts w:ascii="Arial" w:eastAsiaTheme="minorHAnsi" w:hAnsi="Arial" w:cstheme="minorBidi"/>
          <w:noProof/>
          <w:sz w:val="24"/>
          <w:lang w:eastAsia="en-GB"/>
        </w:rPr>
        <w:drawing>
          <wp:inline distT="0" distB="0" distL="0" distR="0" wp14:anchorId="3FE1DDB5" wp14:editId="57032EA9">
            <wp:extent cx="7972425" cy="3267075"/>
            <wp:effectExtent l="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A0840" w:rsidRDefault="003A0840" w:rsidP="007E4E19">
      <w:pPr>
        <w:spacing w:line="276" w:lineRule="auto"/>
        <w:rPr>
          <w:rFonts w:ascii="Arial" w:eastAsiaTheme="minorHAnsi" w:hAnsi="Arial" w:cstheme="minorBidi"/>
          <w:b/>
          <w:sz w:val="24"/>
          <w:szCs w:val="24"/>
        </w:rPr>
      </w:pPr>
    </w:p>
    <w:p w:rsidR="003A0840" w:rsidRDefault="003A0840" w:rsidP="007E4E19">
      <w:pPr>
        <w:spacing w:line="276" w:lineRule="auto"/>
        <w:rPr>
          <w:rFonts w:ascii="Arial" w:eastAsiaTheme="minorHAnsi" w:hAnsi="Arial" w:cstheme="minorBidi"/>
          <w:b/>
          <w:sz w:val="24"/>
          <w:szCs w:val="24"/>
        </w:rPr>
      </w:pPr>
    </w:p>
    <w:p w:rsidR="007E4E19" w:rsidRPr="007E4E19" w:rsidRDefault="007E4E19" w:rsidP="007E4E19">
      <w:pPr>
        <w:spacing w:line="276" w:lineRule="auto"/>
        <w:rPr>
          <w:rFonts w:ascii="Arial" w:eastAsiaTheme="minorHAnsi" w:hAnsi="Arial" w:cstheme="minorBidi"/>
          <w:b/>
          <w:sz w:val="24"/>
          <w:szCs w:val="24"/>
        </w:rPr>
      </w:pPr>
      <w:r w:rsidRPr="007E4E19">
        <w:rPr>
          <w:rFonts w:ascii="Arial" w:eastAsiaTheme="minorHAnsi" w:hAnsi="Arial" w:cstheme="minorBidi"/>
          <w:b/>
          <w:sz w:val="24"/>
          <w:szCs w:val="24"/>
        </w:rPr>
        <w:t>3. Information about the services-need for improvement.</w:t>
      </w:r>
    </w:p>
    <w:p w:rsidR="007E4E19" w:rsidRPr="007E4E19" w:rsidRDefault="007E4E19" w:rsidP="007E4E19">
      <w:pPr>
        <w:spacing w:after="0" w:line="276" w:lineRule="auto"/>
        <w:rPr>
          <w:rFonts w:ascii="Arial" w:eastAsiaTheme="minorHAnsi" w:hAnsi="Arial" w:cstheme="minorBidi"/>
        </w:rPr>
      </w:pPr>
      <w:r w:rsidRPr="007E4E19">
        <w:rPr>
          <w:rFonts w:ascii="Arial" w:eastAsiaTheme="minorHAnsi" w:hAnsi="Arial" w:cstheme="minorBidi"/>
        </w:rPr>
        <w:t>We want to know if you have any ideas for improving services. Think about when you made contact with services for the first time and thereafter.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7"/>
      </w:tblGrid>
      <w:tr w:rsidR="007E4E19" w:rsidRPr="007E4E19" w:rsidTr="007E4E19">
        <w:tc>
          <w:tcPr>
            <w:tcW w:w="10007" w:type="dxa"/>
            <w:shd w:val="clear" w:color="auto" w:fill="auto"/>
          </w:tcPr>
          <w:p w:rsidR="007E4E19" w:rsidRPr="007E4E19" w:rsidRDefault="007E4E19" w:rsidP="007E4E19">
            <w:pPr>
              <w:rPr>
                <w:rFonts w:cs="Arial"/>
                <w:b/>
                <w:i/>
                <w:sz w:val="22"/>
              </w:rPr>
            </w:pPr>
            <w:r w:rsidRPr="007E4E19">
              <w:rPr>
                <w:rFonts w:cs="Arial"/>
                <w:b/>
                <w:i/>
                <w:sz w:val="22"/>
              </w:rPr>
              <w:t>Information about the services</w:t>
            </w:r>
          </w:p>
        </w:tc>
      </w:tr>
      <w:tr w:rsidR="007E4E19" w:rsidRPr="007E4E19" w:rsidTr="007E4E19">
        <w:tc>
          <w:tcPr>
            <w:tcW w:w="10007" w:type="dxa"/>
          </w:tcPr>
          <w:p w:rsidR="007E4E19" w:rsidRPr="007E4E19" w:rsidRDefault="007E4E19" w:rsidP="007E4E19">
            <w:pPr>
              <w:tabs>
                <w:tab w:val="left" w:pos="1134"/>
              </w:tabs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E4E19">
              <w:rPr>
                <w:rFonts w:ascii="Times New Roman" w:eastAsia="Times New Roman" w:hAnsi="Times New Roman" w:cs="Times New Roman"/>
                <w:sz w:val="22"/>
                <w:lang w:eastAsia="en-GB"/>
              </w:rPr>
              <w:sym w:font="Wingdings 2" w:char="F02A"/>
            </w:r>
            <w:r w:rsidRPr="007E4E19">
              <w:rPr>
                <w:rFonts w:ascii="Times New Roman" w:eastAsia="Times New Roman" w:hAnsi="Times New Roman" w:cs="Times New Roman"/>
                <w:sz w:val="22"/>
                <w:lang w:eastAsia="en-GB"/>
              </w:rPr>
              <w:t xml:space="preserve"> </w:t>
            </w:r>
            <w:r w:rsidRPr="007E4E19">
              <w:rPr>
                <w:rFonts w:eastAsia="Times New Roman" w:cs="Arial"/>
                <w:sz w:val="22"/>
                <w:lang w:eastAsia="en-GB"/>
              </w:rPr>
              <w:t>More verbal information in appointments </w:t>
            </w:r>
          </w:p>
        </w:tc>
      </w:tr>
      <w:tr w:rsidR="007E4E19" w:rsidRPr="007E4E19" w:rsidTr="007E4E19">
        <w:tc>
          <w:tcPr>
            <w:tcW w:w="10007" w:type="dxa"/>
          </w:tcPr>
          <w:p w:rsidR="007E4E19" w:rsidRPr="007E4E19" w:rsidRDefault="007E4E19" w:rsidP="007E4E19">
            <w:pPr>
              <w:tabs>
                <w:tab w:val="left" w:pos="1134"/>
              </w:tabs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E4E19">
              <w:rPr>
                <w:rFonts w:ascii="Times New Roman" w:eastAsia="Times New Roman" w:hAnsi="Times New Roman" w:cs="Times New Roman"/>
                <w:sz w:val="22"/>
                <w:lang w:eastAsia="en-GB"/>
              </w:rPr>
              <w:sym w:font="Wingdings 2" w:char="F02A"/>
            </w:r>
            <w:r w:rsidRPr="007E4E19">
              <w:rPr>
                <w:rFonts w:ascii="Times New Roman" w:eastAsia="Times New Roman" w:hAnsi="Times New Roman" w:cs="Times New Roman"/>
                <w:sz w:val="22"/>
                <w:lang w:eastAsia="en-GB"/>
              </w:rPr>
              <w:t xml:space="preserve"> </w:t>
            </w:r>
            <w:r w:rsidRPr="007E4E19">
              <w:rPr>
                <w:rFonts w:eastAsia="Times New Roman" w:cs="Arial"/>
                <w:sz w:val="22"/>
                <w:lang w:eastAsia="en-GB"/>
              </w:rPr>
              <w:t>Website information </w:t>
            </w:r>
          </w:p>
        </w:tc>
      </w:tr>
      <w:tr w:rsidR="007E4E19" w:rsidRPr="007E4E19" w:rsidTr="007E4E19">
        <w:tc>
          <w:tcPr>
            <w:tcW w:w="10007" w:type="dxa"/>
          </w:tcPr>
          <w:p w:rsidR="007E4E19" w:rsidRPr="007E4E19" w:rsidRDefault="007E4E19" w:rsidP="007E4E19">
            <w:pPr>
              <w:tabs>
                <w:tab w:val="left" w:pos="1134"/>
              </w:tabs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E4E19">
              <w:rPr>
                <w:rFonts w:ascii="Times New Roman" w:eastAsia="Times New Roman" w:hAnsi="Times New Roman" w:cs="Times New Roman"/>
                <w:sz w:val="22"/>
                <w:lang w:eastAsia="en-GB"/>
              </w:rPr>
              <w:sym w:font="Wingdings 2" w:char="F02A"/>
            </w:r>
            <w:r w:rsidRPr="007E4E19">
              <w:rPr>
                <w:rFonts w:ascii="Times New Roman" w:eastAsia="Times New Roman" w:hAnsi="Times New Roman" w:cs="Times New Roman"/>
                <w:sz w:val="22"/>
                <w:lang w:eastAsia="en-GB"/>
              </w:rPr>
              <w:t xml:space="preserve"> </w:t>
            </w:r>
            <w:r w:rsidRPr="007E4E19">
              <w:rPr>
                <w:rFonts w:eastAsia="Times New Roman" w:cs="Arial"/>
                <w:sz w:val="22"/>
                <w:lang w:eastAsia="en-GB"/>
              </w:rPr>
              <w:t>Twitter and/or Facebook information </w:t>
            </w:r>
          </w:p>
        </w:tc>
      </w:tr>
      <w:tr w:rsidR="007E4E19" w:rsidRPr="007E4E19" w:rsidTr="007E4E19">
        <w:tc>
          <w:tcPr>
            <w:tcW w:w="10007" w:type="dxa"/>
          </w:tcPr>
          <w:p w:rsidR="007E4E19" w:rsidRPr="007E4E19" w:rsidRDefault="007E4E19" w:rsidP="007E4E19">
            <w:pPr>
              <w:tabs>
                <w:tab w:val="left" w:pos="1134"/>
              </w:tabs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E4E19">
              <w:rPr>
                <w:rFonts w:ascii="Times New Roman" w:eastAsia="Times New Roman" w:hAnsi="Times New Roman" w:cs="Times New Roman"/>
                <w:sz w:val="22"/>
                <w:lang w:eastAsia="en-GB"/>
              </w:rPr>
              <w:sym w:font="Wingdings 2" w:char="F02A"/>
            </w:r>
            <w:r w:rsidRPr="007E4E19">
              <w:rPr>
                <w:rFonts w:ascii="Times New Roman" w:eastAsia="Times New Roman" w:hAnsi="Times New Roman" w:cs="Times New Roman"/>
                <w:sz w:val="22"/>
                <w:lang w:eastAsia="en-GB"/>
              </w:rPr>
              <w:t xml:space="preserve"> </w:t>
            </w:r>
            <w:r w:rsidRPr="007E4E19">
              <w:rPr>
                <w:rFonts w:eastAsia="Times New Roman" w:cs="Arial"/>
                <w:sz w:val="22"/>
                <w:lang w:eastAsia="en-GB"/>
              </w:rPr>
              <w:t>Leaflets in waiting areas </w:t>
            </w:r>
          </w:p>
        </w:tc>
      </w:tr>
      <w:tr w:rsidR="007E4E19" w:rsidRPr="007E4E19" w:rsidTr="007E4E19">
        <w:tc>
          <w:tcPr>
            <w:tcW w:w="10007" w:type="dxa"/>
          </w:tcPr>
          <w:p w:rsidR="007E4E19" w:rsidRPr="007E4E19" w:rsidRDefault="007E4E19" w:rsidP="007E4E19">
            <w:pPr>
              <w:tabs>
                <w:tab w:val="left" w:pos="1134"/>
              </w:tabs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E4E19">
              <w:rPr>
                <w:rFonts w:ascii="Times New Roman" w:eastAsia="Times New Roman" w:hAnsi="Times New Roman" w:cs="Times New Roman"/>
                <w:sz w:val="22"/>
                <w:lang w:eastAsia="en-GB"/>
              </w:rPr>
              <w:sym w:font="Wingdings 2" w:char="F02A"/>
            </w:r>
            <w:r w:rsidRPr="007E4E19">
              <w:rPr>
                <w:rFonts w:ascii="Times New Roman" w:eastAsia="Times New Roman" w:hAnsi="Times New Roman" w:cs="Times New Roman"/>
                <w:sz w:val="22"/>
                <w:lang w:eastAsia="en-GB"/>
              </w:rPr>
              <w:t xml:space="preserve"> </w:t>
            </w:r>
            <w:r w:rsidRPr="007E4E19">
              <w:rPr>
                <w:rFonts w:eastAsia="Times New Roman" w:cs="Arial"/>
                <w:sz w:val="22"/>
                <w:lang w:eastAsia="en-GB"/>
              </w:rPr>
              <w:t>Leaflets given in appointments </w:t>
            </w:r>
          </w:p>
        </w:tc>
      </w:tr>
      <w:tr w:rsidR="007E4E19" w:rsidRPr="007E4E19" w:rsidTr="007E4E19">
        <w:tc>
          <w:tcPr>
            <w:tcW w:w="10007" w:type="dxa"/>
          </w:tcPr>
          <w:p w:rsidR="007E4E19" w:rsidRPr="007E4E19" w:rsidRDefault="007E4E19" w:rsidP="007E4E19">
            <w:pPr>
              <w:tabs>
                <w:tab w:val="left" w:pos="1134"/>
              </w:tabs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E4E19">
              <w:rPr>
                <w:rFonts w:ascii="Times New Roman" w:eastAsia="Times New Roman" w:hAnsi="Times New Roman" w:cs="Times New Roman"/>
                <w:sz w:val="22"/>
                <w:lang w:eastAsia="en-GB"/>
              </w:rPr>
              <w:sym w:font="Wingdings 2" w:char="F02A"/>
            </w:r>
            <w:r w:rsidRPr="007E4E19">
              <w:rPr>
                <w:rFonts w:ascii="Times New Roman" w:eastAsia="Times New Roman" w:hAnsi="Times New Roman" w:cs="Times New Roman"/>
                <w:sz w:val="22"/>
                <w:lang w:eastAsia="en-GB"/>
              </w:rPr>
              <w:t xml:space="preserve"> </w:t>
            </w:r>
            <w:r w:rsidRPr="007E4E19">
              <w:rPr>
                <w:rFonts w:eastAsia="Times New Roman" w:cs="Arial"/>
                <w:sz w:val="22"/>
                <w:lang w:eastAsia="en-GB"/>
              </w:rPr>
              <w:t>Presentations at local fora and meetings </w:t>
            </w:r>
          </w:p>
        </w:tc>
      </w:tr>
      <w:tr w:rsidR="007E4E19" w:rsidRPr="007E4E19" w:rsidTr="007E4E19">
        <w:tc>
          <w:tcPr>
            <w:tcW w:w="10007" w:type="dxa"/>
          </w:tcPr>
          <w:p w:rsidR="007E4E19" w:rsidRPr="007E4E19" w:rsidRDefault="007E4E19" w:rsidP="007E4E19">
            <w:pPr>
              <w:tabs>
                <w:tab w:val="left" w:pos="1134"/>
              </w:tabs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E4E19">
              <w:rPr>
                <w:rFonts w:ascii="Times New Roman" w:eastAsia="Times New Roman" w:hAnsi="Times New Roman" w:cs="Times New Roman"/>
                <w:sz w:val="22"/>
                <w:lang w:eastAsia="en-GB"/>
              </w:rPr>
              <w:sym w:font="Wingdings 2" w:char="F02A"/>
            </w:r>
            <w:r w:rsidRPr="007E4E19">
              <w:rPr>
                <w:rFonts w:ascii="Times New Roman" w:eastAsia="Times New Roman" w:hAnsi="Times New Roman" w:cs="Times New Roman"/>
                <w:sz w:val="22"/>
                <w:lang w:eastAsia="en-GB"/>
              </w:rPr>
              <w:t xml:space="preserve"> </w:t>
            </w:r>
            <w:r w:rsidRPr="007E4E19">
              <w:rPr>
                <w:rFonts w:eastAsia="Times New Roman" w:cs="Arial"/>
                <w:sz w:val="22"/>
                <w:lang w:eastAsia="en-GB"/>
              </w:rPr>
              <w:t xml:space="preserve">Leaflets at related providers e.g. Dawn Centre, GPs, </w:t>
            </w:r>
            <w:r w:rsidR="00DF05A7" w:rsidRPr="007E4E19">
              <w:rPr>
                <w:rFonts w:eastAsia="Times New Roman" w:cs="Arial"/>
                <w:sz w:val="22"/>
                <w:lang w:eastAsia="en-GB"/>
              </w:rPr>
              <w:t>etc.</w:t>
            </w:r>
            <w:r w:rsidRPr="007E4E19">
              <w:rPr>
                <w:rFonts w:eastAsia="Times New Roman" w:cs="Arial"/>
                <w:sz w:val="22"/>
                <w:lang w:eastAsia="en-GB"/>
              </w:rPr>
              <w:t> </w:t>
            </w:r>
          </w:p>
        </w:tc>
      </w:tr>
      <w:tr w:rsidR="007E4E19" w:rsidRPr="007E4E19" w:rsidTr="007E4E19">
        <w:tc>
          <w:tcPr>
            <w:tcW w:w="10007" w:type="dxa"/>
          </w:tcPr>
          <w:p w:rsidR="007E4E19" w:rsidRPr="007E4E19" w:rsidRDefault="007E4E19" w:rsidP="007E4E19">
            <w:pPr>
              <w:tabs>
                <w:tab w:val="left" w:pos="1134"/>
              </w:tabs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E4E19">
              <w:rPr>
                <w:rFonts w:ascii="Times New Roman" w:eastAsia="Times New Roman" w:hAnsi="Times New Roman" w:cs="Times New Roman"/>
                <w:sz w:val="22"/>
                <w:lang w:eastAsia="en-GB"/>
              </w:rPr>
              <w:sym w:font="Wingdings 2" w:char="F02A"/>
            </w:r>
            <w:r w:rsidRPr="007E4E19">
              <w:rPr>
                <w:rFonts w:ascii="Times New Roman" w:eastAsia="Times New Roman" w:hAnsi="Times New Roman" w:cs="Times New Roman"/>
                <w:sz w:val="22"/>
                <w:lang w:eastAsia="en-GB"/>
              </w:rPr>
              <w:t xml:space="preserve"> </w:t>
            </w:r>
            <w:r w:rsidRPr="007E4E19">
              <w:rPr>
                <w:rFonts w:eastAsia="Times New Roman" w:cs="Arial"/>
                <w:sz w:val="22"/>
                <w:lang w:eastAsia="en-GB"/>
              </w:rPr>
              <w:t>Other. Please specify in the box below... </w:t>
            </w:r>
          </w:p>
        </w:tc>
      </w:tr>
    </w:tbl>
    <w:p w:rsidR="007E4E19" w:rsidRPr="007E4E19" w:rsidRDefault="007E4E19" w:rsidP="007E4E19">
      <w:pPr>
        <w:tabs>
          <w:tab w:val="left" w:pos="1775"/>
        </w:tabs>
        <w:spacing w:line="276" w:lineRule="auto"/>
        <w:rPr>
          <w:rFonts w:ascii="Arial" w:eastAsiaTheme="minorHAnsi" w:hAnsi="Arial" w:cstheme="minorBidi"/>
          <w:sz w:val="24"/>
          <w:szCs w:val="24"/>
        </w:rPr>
      </w:pPr>
    </w:p>
    <w:p w:rsidR="007E4E19" w:rsidRPr="007E4E19" w:rsidRDefault="007E4E19" w:rsidP="007E4E19">
      <w:pPr>
        <w:spacing w:line="276" w:lineRule="auto"/>
        <w:rPr>
          <w:rFonts w:ascii="Arial" w:eastAsiaTheme="minorHAnsi" w:hAnsi="Arial" w:cstheme="minorBidi"/>
          <w:sz w:val="24"/>
        </w:rPr>
      </w:pPr>
      <w:r w:rsidRPr="007E4E19">
        <w:rPr>
          <w:rFonts w:ascii="Arial" w:eastAsiaTheme="minorHAnsi" w:hAnsi="Arial" w:cstheme="minorBidi"/>
          <w:noProof/>
          <w:sz w:val="24"/>
          <w:lang w:eastAsia="en-GB"/>
        </w:rPr>
        <w:drawing>
          <wp:inline distT="0" distB="0" distL="0" distR="0" wp14:anchorId="3021F54B" wp14:editId="21CC074E">
            <wp:extent cx="7943850" cy="2752725"/>
            <wp:effectExtent l="0" t="0" r="1905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E4E19" w:rsidRDefault="007E4E19" w:rsidP="007E4E19">
      <w:pPr>
        <w:spacing w:line="276" w:lineRule="auto"/>
        <w:rPr>
          <w:rFonts w:ascii="Arial" w:eastAsiaTheme="minorHAnsi" w:hAnsi="Arial" w:cstheme="minorBidi"/>
          <w:sz w:val="24"/>
        </w:rPr>
      </w:pPr>
    </w:p>
    <w:p w:rsidR="007E4E19" w:rsidRPr="007E4E19" w:rsidRDefault="007E4E19" w:rsidP="007E4E19">
      <w:pPr>
        <w:spacing w:line="276" w:lineRule="auto"/>
        <w:rPr>
          <w:rFonts w:ascii="Arial" w:eastAsiaTheme="minorHAnsi" w:hAnsi="Arial" w:cstheme="minorBidi"/>
          <w:sz w:val="24"/>
        </w:rPr>
      </w:pPr>
    </w:p>
    <w:p w:rsidR="007E4E19" w:rsidRPr="007E4E19" w:rsidRDefault="007E4E19" w:rsidP="007E4E19">
      <w:pPr>
        <w:tabs>
          <w:tab w:val="left" w:pos="1658"/>
        </w:tabs>
        <w:spacing w:line="276" w:lineRule="auto"/>
        <w:rPr>
          <w:rFonts w:ascii="Arial" w:eastAsiaTheme="minorHAnsi" w:hAnsi="Arial" w:cstheme="minorBidi"/>
          <w:b/>
          <w:sz w:val="24"/>
        </w:rPr>
      </w:pPr>
      <w:r w:rsidRPr="007E4E19">
        <w:rPr>
          <w:rFonts w:ascii="Arial" w:eastAsiaTheme="minorHAnsi" w:hAnsi="Arial" w:cstheme="minorBidi"/>
          <w:b/>
          <w:sz w:val="24"/>
        </w:rPr>
        <w:lastRenderedPageBreak/>
        <w:t xml:space="preserve">4. Location </w:t>
      </w:r>
      <w:r w:rsidR="00DF05A7" w:rsidRPr="007E4E19">
        <w:rPr>
          <w:rFonts w:ascii="Arial" w:eastAsiaTheme="minorHAnsi" w:hAnsi="Arial" w:cstheme="minorBidi"/>
          <w:b/>
          <w:sz w:val="24"/>
        </w:rPr>
        <w:t>of Services</w:t>
      </w:r>
      <w:r w:rsidRPr="007E4E19">
        <w:rPr>
          <w:rFonts w:ascii="Arial" w:eastAsiaTheme="minorHAnsi" w:hAnsi="Arial" w:cstheme="minorBidi"/>
          <w:b/>
          <w:sz w:val="24"/>
        </w:rPr>
        <w:t>-need for improvement.</w:t>
      </w:r>
    </w:p>
    <w:p w:rsidR="007E4E19" w:rsidRPr="007E4E19" w:rsidRDefault="007E4E19" w:rsidP="007E4E19">
      <w:pPr>
        <w:spacing w:after="0" w:line="276" w:lineRule="auto"/>
        <w:rPr>
          <w:rFonts w:ascii="Arial" w:eastAsiaTheme="minorHAnsi" w:hAnsi="Arial" w:cstheme="minorBidi"/>
        </w:rPr>
      </w:pPr>
      <w:r w:rsidRPr="007E4E19">
        <w:rPr>
          <w:rFonts w:ascii="Arial" w:eastAsiaTheme="minorHAnsi" w:hAnsi="Arial" w:cstheme="minorBidi"/>
        </w:rPr>
        <w:t>We want to know if you have any ideas for improving services. Think about when you made contact with services for the first time and thereafter.</w:t>
      </w:r>
    </w:p>
    <w:p w:rsidR="007E4E19" w:rsidRPr="007E4E19" w:rsidRDefault="007E4E19" w:rsidP="007E4E19">
      <w:pPr>
        <w:tabs>
          <w:tab w:val="left" w:pos="1658"/>
        </w:tabs>
        <w:spacing w:line="276" w:lineRule="auto"/>
        <w:rPr>
          <w:rFonts w:ascii="Arial" w:eastAsiaTheme="minorHAnsi" w:hAnsi="Arial" w:cstheme="minorBid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3"/>
        <w:gridCol w:w="5004"/>
      </w:tblGrid>
      <w:tr w:rsidR="007E4E19" w:rsidRPr="007E4E19" w:rsidTr="007E4E19">
        <w:tc>
          <w:tcPr>
            <w:tcW w:w="10007" w:type="dxa"/>
            <w:gridSpan w:val="2"/>
          </w:tcPr>
          <w:p w:rsidR="007E4E19" w:rsidRPr="007E4E19" w:rsidRDefault="007E4E19" w:rsidP="007E4E19">
            <w:pPr>
              <w:rPr>
                <w:rFonts w:eastAsia="Times New Roman" w:cs="Arial"/>
                <w:b/>
                <w:i/>
                <w:color w:val="000000"/>
                <w:sz w:val="22"/>
                <w:lang w:eastAsia="en-GB"/>
              </w:rPr>
            </w:pPr>
            <w:r w:rsidRPr="007E4E19">
              <w:rPr>
                <w:rFonts w:cs="Arial"/>
                <w:b/>
                <w:i/>
                <w:sz w:val="22"/>
              </w:rPr>
              <w:t>Location of services and venues</w:t>
            </w:r>
          </w:p>
        </w:tc>
      </w:tr>
      <w:tr w:rsidR="007E4E19" w:rsidRPr="007E4E19" w:rsidTr="007E4E19">
        <w:tc>
          <w:tcPr>
            <w:tcW w:w="5003" w:type="dxa"/>
          </w:tcPr>
          <w:p w:rsidR="007E4E19" w:rsidRPr="007E4E19" w:rsidRDefault="007E4E19" w:rsidP="007E4E19">
            <w:pPr>
              <w:tabs>
                <w:tab w:val="left" w:pos="1134"/>
              </w:tabs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E4E19">
              <w:rPr>
                <w:rFonts w:ascii="Times New Roman" w:eastAsia="Times New Roman" w:hAnsi="Times New Roman" w:cs="Times New Roman"/>
                <w:sz w:val="22"/>
                <w:lang w:eastAsia="en-GB"/>
              </w:rPr>
              <w:sym w:font="Wingdings 2" w:char="F02A"/>
            </w:r>
            <w:r w:rsidRPr="007E4E19">
              <w:rPr>
                <w:rFonts w:ascii="Times New Roman" w:eastAsia="Times New Roman" w:hAnsi="Times New Roman" w:cs="Times New Roman"/>
                <w:sz w:val="22"/>
                <w:lang w:eastAsia="en-GB"/>
              </w:rPr>
              <w:t xml:space="preserve"> </w:t>
            </w:r>
            <w:r w:rsidRPr="007E4E19">
              <w:rPr>
                <w:rFonts w:eastAsia="Times New Roman" w:cs="Arial"/>
                <w:sz w:val="22"/>
                <w:lang w:eastAsia="en-GB"/>
              </w:rPr>
              <w:t>More city-centre based </w:t>
            </w:r>
          </w:p>
        </w:tc>
        <w:tc>
          <w:tcPr>
            <w:tcW w:w="5004" w:type="dxa"/>
          </w:tcPr>
          <w:p w:rsidR="007E4E19" w:rsidRPr="007E4E19" w:rsidRDefault="007E4E19" w:rsidP="007E4E19">
            <w:pPr>
              <w:tabs>
                <w:tab w:val="left" w:pos="1134"/>
              </w:tabs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E4E19">
              <w:rPr>
                <w:rFonts w:ascii="Times New Roman" w:eastAsia="Times New Roman" w:hAnsi="Times New Roman" w:cs="Times New Roman"/>
                <w:sz w:val="22"/>
                <w:lang w:eastAsia="en-GB"/>
              </w:rPr>
              <w:sym w:font="Wingdings 2" w:char="F02A"/>
            </w:r>
            <w:r w:rsidRPr="007E4E19">
              <w:rPr>
                <w:rFonts w:ascii="Times New Roman" w:eastAsia="Times New Roman" w:hAnsi="Times New Roman" w:cs="Times New Roman"/>
                <w:sz w:val="22"/>
                <w:lang w:eastAsia="en-GB"/>
              </w:rPr>
              <w:t xml:space="preserve"> </w:t>
            </w:r>
            <w:r w:rsidRPr="007E4E19">
              <w:rPr>
                <w:rFonts w:eastAsia="Times New Roman" w:cs="Arial"/>
                <w:sz w:val="22"/>
                <w:lang w:eastAsia="en-GB"/>
              </w:rPr>
              <w:t>One or more in each ward </w:t>
            </w:r>
          </w:p>
        </w:tc>
      </w:tr>
      <w:tr w:rsidR="007E4E19" w:rsidRPr="007E4E19" w:rsidTr="007E4E19">
        <w:tc>
          <w:tcPr>
            <w:tcW w:w="10007" w:type="dxa"/>
            <w:gridSpan w:val="2"/>
          </w:tcPr>
          <w:p w:rsidR="007E4E19" w:rsidRPr="007E4E19" w:rsidRDefault="007E4E19" w:rsidP="007E4E19">
            <w:pPr>
              <w:tabs>
                <w:tab w:val="left" w:pos="1134"/>
              </w:tabs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E4E19">
              <w:rPr>
                <w:rFonts w:ascii="Times New Roman" w:eastAsia="Times New Roman" w:hAnsi="Times New Roman" w:cs="Times New Roman"/>
                <w:sz w:val="22"/>
                <w:lang w:eastAsia="en-GB"/>
              </w:rPr>
              <w:sym w:font="Wingdings 2" w:char="F02A"/>
            </w:r>
            <w:r w:rsidRPr="007E4E19">
              <w:rPr>
                <w:rFonts w:ascii="Times New Roman" w:eastAsia="Times New Roman" w:hAnsi="Times New Roman" w:cs="Times New Roman"/>
                <w:sz w:val="22"/>
                <w:lang w:eastAsia="en-GB"/>
              </w:rPr>
              <w:t xml:space="preserve"> </w:t>
            </w:r>
            <w:r w:rsidRPr="007E4E19">
              <w:rPr>
                <w:rFonts w:eastAsia="Times New Roman" w:cs="Arial"/>
                <w:sz w:val="22"/>
                <w:lang w:eastAsia="en-GB"/>
              </w:rPr>
              <w:t>Other. Please specify in the box below... </w:t>
            </w:r>
          </w:p>
        </w:tc>
      </w:tr>
    </w:tbl>
    <w:p w:rsidR="007E4E19" w:rsidRPr="007E4E19" w:rsidRDefault="007E4E19" w:rsidP="007E4E19">
      <w:pPr>
        <w:tabs>
          <w:tab w:val="left" w:pos="1658"/>
        </w:tabs>
        <w:spacing w:line="276" w:lineRule="auto"/>
        <w:rPr>
          <w:rFonts w:ascii="Arial" w:eastAsiaTheme="minorHAnsi" w:hAnsi="Arial" w:cstheme="minorBidi"/>
          <w:b/>
          <w:sz w:val="24"/>
        </w:rPr>
      </w:pPr>
    </w:p>
    <w:p w:rsidR="007E4E19" w:rsidRPr="007E4E19" w:rsidRDefault="007E4E19" w:rsidP="007E4E19">
      <w:pPr>
        <w:tabs>
          <w:tab w:val="left" w:pos="1658"/>
        </w:tabs>
        <w:spacing w:line="276" w:lineRule="auto"/>
        <w:contextualSpacing/>
        <w:rPr>
          <w:rFonts w:ascii="Arial" w:eastAsiaTheme="minorHAnsi" w:hAnsi="Arial" w:cstheme="minorBidi"/>
          <w:sz w:val="24"/>
        </w:rPr>
      </w:pPr>
      <w:r w:rsidRPr="007E4E19">
        <w:rPr>
          <w:rFonts w:ascii="Arial" w:eastAsiaTheme="minorHAnsi" w:hAnsi="Arial" w:cstheme="minorBidi"/>
          <w:noProof/>
          <w:sz w:val="24"/>
          <w:lang w:eastAsia="en-GB"/>
        </w:rPr>
        <w:drawing>
          <wp:inline distT="0" distB="0" distL="0" distR="0" wp14:anchorId="2B40F2A2" wp14:editId="75A90CA3">
            <wp:extent cx="7283302" cy="3200400"/>
            <wp:effectExtent l="0" t="0" r="13335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E4E19" w:rsidRPr="007E4E19" w:rsidRDefault="007E4E19" w:rsidP="007E4E19">
      <w:pPr>
        <w:tabs>
          <w:tab w:val="left" w:pos="1658"/>
        </w:tabs>
        <w:spacing w:line="276" w:lineRule="auto"/>
        <w:contextualSpacing/>
        <w:rPr>
          <w:rFonts w:ascii="Arial" w:eastAsiaTheme="minorHAnsi" w:hAnsi="Arial" w:cstheme="minorBidi"/>
          <w:sz w:val="24"/>
        </w:rPr>
      </w:pPr>
    </w:p>
    <w:p w:rsidR="007E4E19" w:rsidRPr="007E4E19" w:rsidRDefault="007E4E19" w:rsidP="007E4E19">
      <w:pPr>
        <w:tabs>
          <w:tab w:val="left" w:pos="1658"/>
        </w:tabs>
        <w:spacing w:line="276" w:lineRule="auto"/>
        <w:contextualSpacing/>
        <w:rPr>
          <w:rFonts w:ascii="Arial" w:eastAsiaTheme="minorHAnsi" w:hAnsi="Arial" w:cstheme="minorBidi"/>
          <w:sz w:val="24"/>
        </w:rPr>
      </w:pPr>
    </w:p>
    <w:p w:rsidR="007E4E19" w:rsidRPr="007E4E19" w:rsidRDefault="007E4E19" w:rsidP="007E4E19">
      <w:pPr>
        <w:tabs>
          <w:tab w:val="left" w:pos="1658"/>
        </w:tabs>
        <w:spacing w:line="276" w:lineRule="auto"/>
        <w:contextualSpacing/>
        <w:rPr>
          <w:rFonts w:ascii="Arial" w:eastAsiaTheme="minorHAnsi" w:hAnsi="Arial" w:cstheme="minorBidi"/>
          <w:sz w:val="24"/>
        </w:rPr>
      </w:pPr>
    </w:p>
    <w:p w:rsidR="007E4E19" w:rsidRDefault="007E4E19" w:rsidP="007E4E19">
      <w:pPr>
        <w:tabs>
          <w:tab w:val="left" w:pos="1306"/>
        </w:tabs>
        <w:spacing w:line="276" w:lineRule="auto"/>
        <w:rPr>
          <w:rFonts w:ascii="Arial" w:eastAsiaTheme="minorHAnsi" w:hAnsi="Arial" w:cstheme="minorBidi"/>
          <w:b/>
          <w:sz w:val="24"/>
        </w:rPr>
      </w:pPr>
    </w:p>
    <w:p w:rsidR="003A0840" w:rsidRDefault="003A0840" w:rsidP="007E4E19">
      <w:pPr>
        <w:tabs>
          <w:tab w:val="left" w:pos="1306"/>
        </w:tabs>
        <w:spacing w:line="276" w:lineRule="auto"/>
        <w:rPr>
          <w:rFonts w:ascii="Arial" w:eastAsiaTheme="minorHAnsi" w:hAnsi="Arial" w:cstheme="minorBidi"/>
          <w:b/>
          <w:sz w:val="24"/>
        </w:rPr>
      </w:pPr>
    </w:p>
    <w:p w:rsidR="003A0840" w:rsidRPr="007E4E19" w:rsidRDefault="003A0840" w:rsidP="007E4E19">
      <w:pPr>
        <w:tabs>
          <w:tab w:val="left" w:pos="1306"/>
        </w:tabs>
        <w:spacing w:line="276" w:lineRule="auto"/>
        <w:rPr>
          <w:rFonts w:ascii="Arial" w:eastAsiaTheme="minorHAnsi" w:hAnsi="Arial" w:cstheme="minorBidi"/>
          <w:b/>
          <w:sz w:val="24"/>
        </w:rPr>
      </w:pPr>
    </w:p>
    <w:p w:rsidR="007E4E19" w:rsidRPr="007E4E19" w:rsidRDefault="007E4E19" w:rsidP="007E4E19">
      <w:pPr>
        <w:tabs>
          <w:tab w:val="left" w:pos="1306"/>
        </w:tabs>
        <w:spacing w:line="276" w:lineRule="auto"/>
        <w:rPr>
          <w:rFonts w:ascii="Arial" w:eastAsiaTheme="minorHAnsi" w:hAnsi="Arial" w:cstheme="minorBidi"/>
          <w:b/>
          <w:sz w:val="24"/>
          <w:szCs w:val="24"/>
        </w:rPr>
      </w:pPr>
      <w:r w:rsidRPr="007E4E19">
        <w:rPr>
          <w:rFonts w:ascii="Arial" w:eastAsiaTheme="minorHAnsi" w:hAnsi="Arial" w:cstheme="minorBidi"/>
          <w:b/>
          <w:sz w:val="24"/>
          <w:szCs w:val="24"/>
        </w:rPr>
        <w:t>5 Type of venue-need for improvement.</w:t>
      </w:r>
    </w:p>
    <w:p w:rsidR="007E4E19" w:rsidRPr="007E4E19" w:rsidRDefault="007E4E19" w:rsidP="007E4E19">
      <w:pPr>
        <w:spacing w:after="0" w:line="276" w:lineRule="auto"/>
        <w:rPr>
          <w:rFonts w:ascii="Arial" w:eastAsiaTheme="minorHAnsi" w:hAnsi="Arial" w:cstheme="minorBidi"/>
          <w:sz w:val="24"/>
          <w:szCs w:val="24"/>
        </w:rPr>
      </w:pPr>
      <w:r w:rsidRPr="007E4E19">
        <w:rPr>
          <w:rFonts w:ascii="Arial" w:eastAsiaTheme="minorHAnsi" w:hAnsi="Arial" w:cstheme="minorBidi"/>
          <w:sz w:val="24"/>
          <w:szCs w:val="24"/>
        </w:rPr>
        <w:t>We want to know if you have any ideas for improving services. Think about when you made contact with services for the first time and thereafter.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7"/>
      </w:tblGrid>
      <w:tr w:rsidR="007E4E19" w:rsidRPr="007E4E19" w:rsidTr="007E4E19">
        <w:tc>
          <w:tcPr>
            <w:tcW w:w="10007" w:type="dxa"/>
          </w:tcPr>
          <w:p w:rsidR="007E4E19" w:rsidRPr="007E4E19" w:rsidRDefault="007E4E19" w:rsidP="007E4E19">
            <w:pPr>
              <w:spacing w:line="276" w:lineRule="auto"/>
              <w:rPr>
                <w:rFonts w:eastAsia="Times New Roman" w:cs="Arial"/>
                <w:b/>
                <w:i/>
                <w:color w:val="000000"/>
                <w:szCs w:val="24"/>
                <w:lang w:eastAsia="en-GB"/>
              </w:rPr>
            </w:pPr>
            <w:r w:rsidRPr="007E4E19">
              <w:rPr>
                <w:rFonts w:cs="Arial"/>
                <w:b/>
                <w:i/>
                <w:szCs w:val="24"/>
              </w:rPr>
              <w:t>Type of venue</w:t>
            </w:r>
          </w:p>
        </w:tc>
      </w:tr>
      <w:tr w:rsidR="007E4E19" w:rsidRPr="007E4E19" w:rsidTr="007E4E19">
        <w:tc>
          <w:tcPr>
            <w:tcW w:w="10007" w:type="dxa"/>
          </w:tcPr>
          <w:p w:rsidR="007E4E19" w:rsidRPr="007E4E19" w:rsidRDefault="007E4E19" w:rsidP="007E4E19">
            <w:pPr>
              <w:tabs>
                <w:tab w:val="left" w:pos="1134"/>
              </w:tabs>
              <w:spacing w:line="276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E4E19">
              <w:rPr>
                <w:rFonts w:ascii="Times New Roman" w:eastAsia="Times New Roman" w:hAnsi="Times New Roman" w:cs="Times New Roman"/>
                <w:szCs w:val="24"/>
                <w:lang w:eastAsia="en-GB"/>
              </w:rPr>
              <w:sym w:font="Wingdings 2" w:char="F02A"/>
            </w:r>
            <w:r w:rsidRPr="007E4E19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</w:t>
            </w:r>
            <w:r w:rsidRPr="007E4E19">
              <w:rPr>
                <w:rFonts w:eastAsia="Times New Roman" w:cs="Arial"/>
                <w:szCs w:val="24"/>
                <w:lang w:eastAsia="en-GB"/>
              </w:rPr>
              <w:t>In healthcare venues e.g. GP surgeries </w:t>
            </w:r>
          </w:p>
        </w:tc>
      </w:tr>
      <w:tr w:rsidR="007E4E19" w:rsidRPr="007E4E19" w:rsidTr="007E4E19">
        <w:tc>
          <w:tcPr>
            <w:tcW w:w="10007" w:type="dxa"/>
          </w:tcPr>
          <w:p w:rsidR="007E4E19" w:rsidRPr="007E4E19" w:rsidRDefault="007E4E19" w:rsidP="007E4E19">
            <w:pPr>
              <w:tabs>
                <w:tab w:val="left" w:pos="1134"/>
              </w:tabs>
              <w:spacing w:line="276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E4E19">
              <w:rPr>
                <w:rFonts w:ascii="Times New Roman" w:eastAsia="Times New Roman" w:hAnsi="Times New Roman" w:cs="Times New Roman"/>
                <w:szCs w:val="24"/>
                <w:lang w:eastAsia="en-GB"/>
              </w:rPr>
              <w:sym w:font="Wingdings 2" w:char="F02A"/>
            </w:r>
            <w:r w:rsidRPr="007E4E19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</w:t>
            </w:r>
            <w:r w:rsidRPr="007E4E19">
              <w:rPr>
                <w:rFonts w:eastAsia="Times New Roman" w:cs="Arial"/>
                <w:szCs w:val="24"/>
                <w:lang w:eastAsia="en-GB"/>
              </w:rPr>
              <w:t>In community-focused venues e.g. community centres </w:t>
            </w:r>
          </w:p>
        </w:tc>
      </w:tr>
      <w:tr w:rsidR="007E4E19" w:rsidRPr="007E4E19" w:rsidTr="007E4E19">
        <w:tc>
          <w:tcPr>
            <w:tcW w:w="10007" w:type="dxa"/>
          </w:tcPr>
          <w:p w:rsidR="007E4E19" w:rsidRPr="007E4E19" w:rsidRDefault="007E4E19" w:rsidP="007E4E19">
            <w:pPr>
              <w:tabs>
                <w:tab w:val="left" w:pos="1134"/>
              </w:tabs>
              <w:spacing w:line="276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E4E19">
              <w:rPr>
                <w:rFonts w:ascii="Times New Roman" w:eastAsia="Times New Roman" w:hAnsi="Times New Roman" w:cs="Times New Roman"/>
                <w:szCs w:val="24"/>
                <w:lang w:eastAsia="en-GB"/>
              </w:rPr>
              <w:sym w:font="Wingdings 2" w:char="F02A"/>
            </w:r>
            <w:r w:rsidRPr="007E4E19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</w:t>
            </w:r>
            <w:r w:rsidRPr="007E4E19">
              <w:rPr>
                <w:rFonts w:eastAsia="Times New Roman" w:cs="Arial"/>
                <w:szCs w:val="24"/>
                <w:lang w:eastAsia="en-GB"/>
              </w:rPr>
              <w:t>In religiously-based venues e.g. churches, mosques, temples </w:t>
            </w:r>
          </w:p>
        </w:tc>
      </w:tr>
      <w:tr w:rsidR="007E4E19" w:rsidRPr="007E4E19" w:rsidTr="007E4E19">
        <w:tc>
          <w:tcPr>
            <w:tcW w:w="10007" w:type="dxa"/>
          </w:tcPr>
          <w:p w:rsidR="007E4E19" w:rsidRPr="007E4E19" w:rsidRDefault="007E4E19" w:rsidP="007E4E19">
            <w:pPr>
              <w:tabs>
                <w:tab w:val="left" w:pos="1134"/>
              </w:tabs>
              <w:spacing w:line="276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E4E19">
              <w:rPr>
                <w:rFonts w:ascii="Times New Roman" w:eastAsia="Times New Roman" w:hAnsi="Times New Roman" w:cs="Times New Roman"/>
                <w:szCs w:val="24"/>
                <w:lang w:eastAsia="en-GB"/>
              </w:rPr>
              <w:sym w:font="Wingdings 2" w:char="F02A"/>
            </w:r>
            <w:r w:rsidRPr="007E4E19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</w:t>
            </w:r>
            <w:r w:rsidRPr="007E4E19">
              <w:rPr>
                <w:rFonts w:eastAsia="Times New Roman" w:cs="Arial"/>
                <w:szCs w:val="24"/>
                <w:lang w:eastAsia="en-GB"/>
              </w:rPr>
              <w:t>Other. Please specify in the box below </w:t>
            </w:r>
          </w:p>
        </w:tc>
      </w:tr>
    </w:tbl>
    <w:p w:rsidR="007E4E19" w:rsidRPr="007E4E19" w:rsidRDefault="007E4E19" w:rsidP="007E4E19">
      <w:pPr>
        <w:tabs>
          <w:tab w:val="left" w:pos="1658"/>
        </w:tabs>
        <w:spacing w:line="276" w:lineRule="auto"/>
        <w:rPr>
          <w:rFonts w:ascii="Arial" w:eastAsiaTheme="minorHAnsi" w:hAnsi="Arial" w:cstheme="minorBidi"/>
          <w:b/>
          <w:sz w:val="24"/>
        </w:rPr>
      </w:pPr>
    </w:p>
    <w:p w:rsidR="007E4E19" w:rsidRPr="007E4E19" w:rsidRDefault="007E4E19" w:rsidP="007E4E19">
      <w:pPr>
        <w:tabs>
          <w:tab w:val="left" w:pos="1658"/>
        </w:tabs>
        <w:spacing w:line="276" w:lineRule="auto"/>
        <w:rPr>
          <w:rFonts w:ascii="Arial" w:eastAsiaTheme="minorHAnsi" w:hAnsi="Arial" w:cstheme="minorBidi"/>
          <w:b/>
          <w:sz w:val="24"/>
        </w:rPr>
      </w:pPr>
      <w:r w:rsidRPr="007E4E19">
        <w:rPr>
          <w:rFonts w:ascii="Arial" w:eastAsiaTheme="minorHAnsi" w:hAnsi="Arial" w:cstheme="minorBidi"/>
          <w:b/>
          <w:noProof/>
          <w:sz w:val="24"/>
          <w:lang w:eastAsia="en-GB"/>
        </w:rPr>
        <w:drawing>
          <wp:inline distT="0" distB="0" distL="0" distR="0" wp14:anchorId="2DEE5ED9" wp14:editId="2CB9802D">
            <wp:extent cx="8027581" cy="3583172"/>
            <wp:effectExtent l="0" t="0" r="12065" b="1778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34953" w:rsidRDefault="00434953" w:rsidP="007E4E19">
      <w:pPr>
        <w:tabs>
          <w:tab w:val="left" w:pos="1306"/>
        </w:tabs>
        <w:spacing w:line="276" w:lineRule="auto"/>
        <w:rPr>
          <w:rFonts w:ascii="Arial" w:eastAsiaTheme="minorHAnsi" w:hAnsi="Arial" w:cstheme="minorBidi"/>
          <w:b/>
          <w:sz w:val="24"/>
          <w:szCs w:val="24"/>
        </w:rPr>
      </w:pPr>
    </w:p>
    <w:p w:rsidR="007E4E19" w:rsidRPr="007E4E19" w:rsidRDefault="007E4E19" w:rsidP="007E4E19">
      <w:pPr>
        <w:tabs>
          <w:tab w:val="left" w:pos="1306"/>
        </w:tabs>
        <w:spacing w:line="276" w:lineRule="auto"/>
        <w:rPr>
          <w:rFonts w:ascii="Arial" w:eastAsiaTheme="minorHAnsi" w:hAnsi="Arial" w:cstheme="minorBidi"/>
          <w:b/>
          <w:sz w:val="24"/>
          <w:szCs w:val="24"/>
        </w:rPr>
      </w:pPr>
      <w:r w:rsidRPr="007E4E19">
        <w:rPr>
          <w:rFonts w:ascii="Arial" w:eastAsiaTheme="minorHAnsi" w:hAnsi="Arial" w:cstheme="minorBidi"/>
          <w:b/>
          <w:sz w:val="24"/>
          <w:szCs w:val="24"/>
        </w:rPr>
        <w:t>6 Service improvement</w:t>
      </w:r>
    </w:p>
    <w:p w:rsidR="007E4E19" w:rsidRPr="00434953" w:rsidRDefault="007E4E19" w:rsidP="007E4E19">
      <w:pPr>
        <w:spacing w:line="276" w:lineRule="auto"/>
        <w:rPr>
          <w:rFonts w:ascii="Arial" w:eastAsiaTheme="minorHAnsi" w:hAnsi="Arial" w:cstheme="minorBidi"/>
        </w:rPr>
      </w:pPr>
      <w:r w:rsidRPr="00434953">
        <w:rPr>
          <w:rFonts w:ascii="Arial" w:eastAsiaTheme="minorHAnsi" w:hAnsi="Arial" w:cstheme="minorBidi"/>
        </w:rPr>
        <w:t>Do you think any of the services need improving and if so, how?</w:t>
      </w:r>
    </w:p>
    <w:tbl>
      <w:tblPr>
        <w:tblStyle w:val="TableGrid2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4697"/>
      </w:tblGrid>
      <w:tr w:rsidR="007E4E19" w:rsidRPr="00434953" w:rsidTr="007E4E19">
        <w:tc>
          <w:tcPr>
            <w:tcW w:w="9322" w:type="dxa"/>
            <w:gridSpan w:val="2"/>
          </w:tcPr>
          <w:p w:rsidR="007E4E19" w:rsidRPr="00434953" w:rsidRDefault="007E4E19" w:rsidP="007E4E19">
            <w:pPr>
              <w:spacing w:line="276" w:lineRule="auto"/>
              <w:rPr>
                <w:b/>
                <w:i/>
                <w:sz w:val="22"/>
              </w:rPr>
            </w:pPr>
            <w:r w:rsidRPr="00434953">
              <w:rPr>
                <w:b/>
                <w:i/>
                <w:sz w:val="22"/>
              </w:rPr>
              <w:t>Did the services provide what you felt was needed?</w:t>
            </w:r>
          </w:p>
        </w:tc>
      </w:tr>
      <w:tr w:rsidR="007E4E19" w:rsidRPr="00434953" w:rsidTr="007E4E19">
        <w:tc>
          <w:tcPr>
            <w:tcW w:w="4625" w:type="dxa"/>
          </w:tcPr>
          <w:p w:rsidR="007E4E19" w:rsidRPr="00434953" w:rsidRDefault="007E4E19" w:rsidP="007E4E19">
            <w:pPr>
              <w:tabs>
                <w:tab w:val="left" w:pos="1134"/>
              </w:tabs>
              <w:spacing w:line="276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434953">
              <w:rPr>
                <w:rFonts w:ascii="Times New Roman" w:eastAsia="Times New Roman" w:hAnsi="Times New Roman" w:cs="Times New Roman"/>
                <w:sz w:val="22"/>
                <w:lang w:eastAsia="en-GB"/>
              </w:rPr>
              <w:sym w:font="Wingdings 2" w:char="F02A"/>
            </w:r>
            <w:r w:rsidRPr="00434953">
              <w:rPr>
                <w:rFonts w:ascii="Times New Roman" w:eastAsia="Times New Roman" w:hAnsi="Times New Roman" w:cs="Times New Roman"/>
                <w:sz w:val="22"/>
                <w:lang w:eastAsia="en-GB"/>
              </w:rPr>
              <w:t xml:space="preserve"> </w:t>
            </w:r>
            <w:r w:rsidRPr="00434953">
              <w:rPr>
                <w:rFonts w:eastAsia="Times New Roman" w:cs="Arial"/>
                <w:sz w:val="22"/>
                <w:lang w:eastAsia="en-GB"/>
              </w:rPr>
              <w:t>Yes </w:t>
            </w:r>
          </w:p>
        </w:tc>
        <w:tc>
          <w:tcPr>
            <w:tcW w:w="4697" w:type="dxa"/>
          </w:tcPr>
          <w:p w:rsidR="007E4E19" w:rsidRPr="00434953" w:rsidRDefault="007E4E19" w:rsidP="007E4E19">
            <w:pPr>
              <w:tabs>
                <w:tab w:val="left" w:pos="1134"/>
              </w:tabs>
              <w:spacing w:line="276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434953">
              <w:rPr>
                <w:rFonts w:ascii="Times New Roman" w:eastAsia="Times New Roman" w:hAnsi="Times New Roman" w:cs="Times New Roman"/>
                <w:sz w:val="22"/>
                <w:lang w:eastAsia="en-GB"/>
              </w:rPr>
              <w:sym w:font="Wingdings 2" w:char="F02A"/>
            </w:r>
            <w:r w:rsidRPr="00434953">
              <w:rPr>
                <w:rFonts w:ascii="Times New Roman" w:eastAsia="Times New Roman" w:hAnsi="Times New Roman" w:cs="Times New Roman"/>
                <w:sz w:val="22"/>
                <w:lang w:eastAsia="en-GB"/>
              </w:rPr>
              <w:t xml:space="preserve"> </w:t>
            </w:r>
            <w:r w:rsidRPr="00434953">
              <w:rPr>
                <w:rFonts w:eastAsia="Times New Roman" w:cs="Arial"/>
                <w:sz w:val="22"/>
                <w:lang w:eastAsia="en-GB"/>
              </w:rPr>
              <w:t>No </w:t>
            </w:r>
          </w:p>
        </w:tc>
      </w:tr>
      <w:tr w:rsidR="007E4E19" w:rsidRPr="00434953" w:rsidTr="007E4E19">
        <w:tc>
          <w:tcPr>
            <w:tcW w:w="9322" w:type="dxa"/>
            <w:gridSpan w:val="2"/>
          </w:tcPr>
          <w:p w:rsidR="007E4E19" w:rsidRPr="00434953" w:rsidRDefault="007E4E19" w:rsidP="007E4E19">
            <w:pPr>
              <w:tabs>
                <w:tab w:val="left" w:pos="1134"/>
              </w:tabs>
              <w:spacing w:line="276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434953">
              <w:rPr>
                <w:rFonts w:ascii="Times New Roman" w:eastAsia="Times New Roman" w:hAnsi="Times New Roman" w:cs="Times New Roman"/>
                <w:sz w:val="22"/>
                <w:lang w:eastAsia="en-GB"/>
              </w:rPr>
              <w:sym w:font="Wingdings 2" w:char="F02A"/>
            </w:r>
            <w:r w:rsidRPr="00434953">
              <w:rPr>
                <w:rFonts w:ascii="Times New Roman" w:eastAsia="Times New Roman" w:hAnsi="Times New Roman" w:cs="Times New Roman"/>
                <w:sz w:val="22"/>
                <w:lang w:eastAsia="en-GB"/>
              </w:rPr>
              <w:t xml:space="preserve"> </w:t>
            </w:r>
            <w:r w:rsidRPr="00434953">
              <w:rPr>
                <w:rFonts w:eastAsia="Times New Roman" w:cs="Arial"/>
                <w:sz w:val="22"/>
                <w:lang w:eastAsia="en-GB"/>
              </w:rPr>
              <w:t>Don’t Know </w:t>
            </w:r>
          </w:p>
        </w:tc>
      </w:tr>
    </w:tbl>
    <w:tbl>
      <w:tblPr>
        <w:tblStyle w:val="TableGrid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3"/>
        <w:gridCol w:w="4319"/>
      </w:tblGrid>
      <w:tr w:rsidR="007E4E19" w:rsidRPr="00434953" w:rsidTr="007E4E19">
        <w:tc>
          <w:tcPr>
            <w:tcW w:w="9322" w:type="dxa"/>
            <w:gridSpan w:val="2"/>
          </w:tcPr>
          <w:p w:rsidR="007E4E19" w:rsidRPr="00434953" w:rsidRDefault="007E4E19" w:rsidP="007E4E19">
            <w:pPr>
              <w:spacing w:line="276" w:lineRule="auto"/>
              <w:ind w:left="34"/>
              <w:contextualSpacing/>
              <w:rPr>
                <w:b/>
                <w:sz w:val="22"/>
              </w:rPr>
            </w:pPr>
            <w:r w:rsidRPr="00434953">
              <w:rPr>
                <w:b/>
                <w:sz w:val="22"/>
              </w:rPr>
              <w:t>Do you think that the services you (or your family member) were in contact with helped improve your health &amp; wellbeing?</w:t>
            </w:r>
          </w:p>
        </w:tc>
      </w:tr>
      <w:tr w:rsidR="007E4E19" w:rsidRPr="00434953" w:rsidTr="007E4E19">
        <w:tc>
          <w:tcPr>
            <w:tcW w:w="5003" w:type="dxa"/>
          </w:tcPr>
          <w:p w:rsidR="007E4E19" w:rsidRPr="00434953" w:rsidRDefault="007E4E19" w:rsidP="007E4E19">
            <w:pPr>
              <w:tabs>
                <w:tab w:val="left" w:pos="1134"/>
              </w:tabs>
              <w:spacing w:line="276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434953">
              <w:rPr>
                <w:rFonts w:ascii="Times New Roman" w:eastAsia="Times New Roman" w:hAnsi="Times New Roman" w:cs="Times New Roman"/>
                <w:sz w:val="22"/>
                <w:lang w:eastAsia="en-GB"/>
              </w:rPr>
              <w:sym w:font="Wingdings 2" w:char="F02A"/>
            </w:r>
            <w:r w:rsidRPr="00434953">
              <w:rPr>
                <w:rFonts w:ascii="Times New Roman" w:eastAsia="Times New Roman" w:hAnsi="Times New Roman" w:cs="Times New Roman"/>
                <w:sz w:val="22"/>
                <w:lang w:eastAsia="en-GB"/>
              </w:rPr>
              <w:t xml:space="preserve"> </w:t>
            </w:r>
            <w:r w:rsidRPr="00434953">
              <w:rPr>
                <w:rFonts w:eastAsia="Times New Roman" w:cs="Arial"/>
                <w:sz w:val="22"/>
                <w:lang w:eastAsia="en-GB"/>
              </w:rPr>
              <w:t>Yes </w:t>
            </w:r>
          </w:p>
        </w:tc>
        <w:tc>
          <w:tcPr>
            <w:tcW w:w="4319" w:type="dxa"/>
          </w:tcPr>
          <w:p w:rsidR="007E4E19" w:rsidRPr="00434953" w:rsidRDefault="007E4E19" w:rsidP="007E4E19">
            <w:pPr>
              <w:tabs>
                <w:tab w:val="left" w:pos="1134"/>
              </w:tabs>
              <w:spacing w:line="276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434953">
              <w:rPr>
                <w:rFonts w:ascii="Times New Roman" w:eastAsia="Times New Roman" w:hAnsi="Times New Roman" w:cs="Times New Roman"/>
                <w:sz w:val="22"/>
                <w:lang w:eastAsia="en-GB"/>
              </w:rPr>
              <w:sym w:font="Wingdings 2" w:char="F02A"/>
            </w:r>
            <w:r w:rsidRPr="00434953">
              <w:rPr>
                <w:rFonts w:ascii="Times New Roman" w:eastAsia="Times New Roman" w:hAnsi="Times New Roman" w:cs="Times New Roman"/>
                <w:sz w:val="22"/>
                <w:lang w:eastAsia="en-GB"/>
              </w:rPr>
              <w:t xml:space="preserve"> </w:t>
            </w:r>
            <w:r w:rsidRPr="00434953">
              <w:rPr>
                <w:rFonts w:eastAsia="Times New Roman" w:cs="Arial"/>
                <w:sz w:val="22"/>
                <w:lang w:eastAsia="en-GB"/>
              </w:rPr>
              <w:t>No </w:t>
            </w:r>
          </w:p>
        </w:tc>
      </w:tr>
      <w:tr w:rsidR="007E4E19" w:rsidRPr="00434953" w:rsidTr="007E4E19">
        <w:tc>
          <w:tcPr>
            <w:tcW w:w="9322" w:type="dxa"/>
            <w:gridSpan w:val="2"/>
          </w:tcPr>
          <w:p w:rsidR="007E4E19" w:rsidRPr="00434953" w:rsidRDefault="007E4E19" w:rsidP="007E4E19">
            <w:pPr>
              <w:tabs>
                <w:tab w:val="left" w:pos="1134"/>
              </w:tabs>
              <w:spacing w:line="276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434953">
              <w:rPr>
                <w:rFonts w:ascii="Times New Roman" w:eastAsia="Times New Roman" w:hAnsi="Times New Roman" w:cs="Times New Roman"/>
                <w:sz w:val="22"/>
                <w:lang w:eastAsia="en-GB"/>
              </w:rPr>
              <w:sym w:font="Wingdings 2" w:char="F02A"/>
            </w:r>
            <w:r w:rsidRPr="00434953">
              <w:rPr>
                <w:rFonts w:ascii="Times New Roman" w:eastAsia="Times New Roman" w:hAnsi="Times New Roman" w:cs="Times New Roman"/>
                <w:sz w:val="22"/>
                <w:lang w:eastAsia="en-GB"/>
              </w:rPr>
              <w:t xml:space="preserve"> </w:t>
            </w:r>
            <w:r w:rsidRPr="00434953">
              <w:rPr>
                <w:rFonts w:eastAsia="Times New Roman" w:cs="Arial"/>
                <w:sz w:val="22"/>
                <w:lang w:eastAsia="en-GB"/>
              </w:rPr>
              <w:t>Don’t Know </w:t>
            </w:r>
          </w:p>
        </w:tc>
      </w:tr>
    </w:tbl>
    <w:tbl>
      <w:tblPr>
        <w:tblStyle w:val="TableGrid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3"/>
        <w:gridCol w:w="4319"/>
      </w:tblGrid>
      <w:tr w:rsidR="007E4E19" w:rsidRPr="00434953" w:rsidTr="007E4E19">
        <w:tc>
          <w:tcPr>
            <w:tcW w:w="9322" w:type="dxa"/>
            <w:gridSpan w:val="2"/>
          </w:tcPr>
          <w:p w:rsidR="007E4E19" w:rsidRPr="00434953" w:rsidRDefault="007E4E19" w:rsidP="007E4E19">
            <w:pPr>
              <w:spacing w:after="200" w:line="276" w:lineRule="auto"/>
              <w:ind w:left="34"/>
              <w:contextualSpacing/>
              <w:rPr>
                <w:rFonts w:eastAsia="Times New Roman" w:cs="Arial"/>
                <w:b/>
                <w:color w:val="000000"/>
                <w:sz w:val="22"/>
                <w:lang w:eastAsia="en-GB"/>
              </w:rPr>
            </w:pPr>
            <w:r w:rsidRPr="00434953">
              <w:rPr>
                <w:rFonts w:eastAsia="Times New Roman" w:cs="Arial"/>
                <w:b/>
                <w:sz w:val="22"/>
                <w:lang w:eastAsia="en-GB"/>
              </w:rPr>
              <w:t xml:space="preserve">Do you think that the services helped you to live more positively within the community (e.g., learning new skills, gaining employment or volunteering)? </w:t>
            </w:r>
          </w:p>
        </w:tc>
      </w:tr>
      <w:tr w:rsidR="007E4E19" w:rsidRPr="00434953" w:rsidTr="007E4E19">
        <w:tc>
          <w:tcPr>
            <w:tcW w:w="5003" w:type="dxa"/>
          </w:tcPr>
          <w:p w:rsidR="007E4E19" w:rsidRPr="00434953" w:rsidRDefault="007E4E19" w:rsidP="007E4E19">
            <w:pPr>
              <w:tabs>
                <w:tab w:val="left" w:pos="1134"/>
              </w:tabs>
              <w:spacing w:after="200" w:line="276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434953">
              <w:rPr>
                <w:rFonts w:ascii="Times New Roman" w:eastAsia="Times New Roman" w:hAnsi="Times New Roman" w:cs="Times New Roman"/>
                <w:sz w:val="22"/>
                <w:lang w:eastAsia="en-GB"/>
              </w:rPr>
              <w:sym w:font="Wingdings 2" w:char="F02A"/>
            </w:r>
            <w:r w:rsidRPr="00434953">
              <w:rPr>
                <w:rFonts w:ascii="Times New Roman" w:eastAsia="Times New Roman" w:hAnsi="Times New Roman" w:cs="Times New Roman"/>
                <w:sz w:val="22"/>
                <w:lang w:eastAsia="en-GB"/>
              </w:rPr>
              <w:t xml:space="preserve"> </w:t>
            </w:r>
            <w:r w:rsidRPr="00434953">
              <w:rPr>
                <w:rFonts w:eastAsia="Times New Roman" w:cs="Arial"/>
                <w:sz w:val="22"/>
                <w:lang w:eastAsia="en-GB"/>
              </w:rPr>
              <w:t>Yes </w:t>
            </w:r>
          </w:p>
        </w:tc>
        <w:tc>
          <w:tcPr>
            <w:tcW w:w="4319" w:type="dxa"/>
          </w:tcPr>
          <w:p w:rsidR="007E4E19" w:rsidRPr="00434953" w:rsidRDefault="007E4E19" w:rsidP="007E4E19">
            <w:pPr>
              <w:tabs>
                <w:tab w:val="left" w:pos="1134"/>
              </w:tabs>
              <w:spacing w:after="200" w:line="276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434953">
              <w:rPr>
                <w:rFonts w:ascii="Times New Roman" w:eastAsia="Times New Roman" w:hAnsi="Times New Roman" w:cs="Times New Roman"/>
                <w:sz w:val="22"/>
                <w:lang w:eastAsia="en-GB"/>
              </w:rPr>
              <w:sym w:font="Wingdings 2" w:char="F02A"/>
            </w:r>
            <w:r w:rsidRPr="00434953">
              <w:rPr>
                <w:rFonts w:ascii="Times New Roman" w:eastAsia="Times New Roman" w:hAnsi="Times New Roman" w:cs="Times New Roman"/>
                <w:sz w:val="22"/>
                <w:lang w:eastAsia="en-GB"/>
              </w:rPr>
              <w:t xml:space="preserve"> </w:t>
            </w:r>
            <w:r w:rsidRPr="00434953">
              <w:rPr>
                <w:rFonts w:eastAsia="Times New Roman" w:cs="Arial"/>
                <w:sz w:val="22"/>
                <w:lang w:eastAsia="en-GB"/>
              </w:rPr>
              <w:t>No </w:t>
            </w:r>
          </w:p>
        </w:tc>
      </w:tr>
      <w:tr w:rsidR="007E4E19" w:rsidRPr="00434953" w:rsidTr="007E4E19">
        <w:tc>
          <w:tcPr>
            <w:tcW w:w="9322" w:type="dxa"/>
            <w:gridSpan w:val="2"/>
          </w:tcPr>
          <w:p w:rsidR="007E4E19" w:rsidRPr="00434953" w:rsidRDefault="007E4E19" w:rsidP="007E4E19">
            <w:pPr>
              <w:tabs>
                <w:tab w:val="left" w:pos="1134"/>
              </w:tabs>
              <w:spacing w:after="200" w:line="276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434953">
              <w:rPr>
                <w:rFonts w:ascii="Times New Roman" w:eastAsia="Times New Roman" w:hAnsi="Times New Roman" w:cs="Times New Roman"/>
                <w:sz w:val="22"/>
                <w:lang w:eastAsia="en-GB"/>
              </w:rPr>
              <w:sym w:font="Wingdings 2" w:char="F02A"/>
            </w:r>
            <w:r w:rsidRPr="00434953">
              <w:rPr>
                <w:rFonts w:ascii="Times New Roman" w:eastAsia="Times New Roman" w:hAnsi="Times New Roman" w:cs="Times New Roman"/>
                <w:sz w:val="22"/>
                <w:lang w:eastAsia="en-GB"/>
              </w:rPr>
              <w:t xml:space="preserve"> </w:t>
            </w:r>
            <w:r w:rsidRPr="00434953">
              <w:rPr>
                <w:rFonts w:eastAsia="Times New Roman" w:cs="Arial"/>
                <w:sz w:val="22"/>
                <w:lang w:eastAsia="en-GB"/>
              </w:rPr>
              <w:t>Don’t Know </w:t>
            </w:r>
          </w:p>
        </w:tc>
      </w:tr>
    </w:tbl>
    <w:p w:rsidR="007E4E19" w:rsidRPr="007E4E19" w:rsidRDefault="007E4E19" w:rsidP="007E4E19">
      <w:pPr>
        <w:tabs>
          <w:tab w:val="left" w:pos="1306"/>
        </w:tabs>
        <w:spacing w:line="276" w:lineRule="auto"/>
        <w:rPr>
          <w:rFonts w:ascii="Arial" w:eastAsiaTheme="minorHAnsi" w:hAnsi="Arial" w:cstheme="minorBidi"/>
          <w:sz w:val="24"/>
        </w:rPr>
      </w:pPr>
    </w:p>
    <w:p w:rsidR="007E4E19" w:rsidRPr="007E4E19" w:rsidRDefault="007E4E19" w:rsidP="007E4E19">
      <w:pPr>
        <w:tabs>
          <w:tab w:val="left" w:pos="1306"/>
        </w:tabs>
        <w:spacing w:line="276" w:lineRule="auto"/>
        <w:rPr>
          <w:rFonts w:ascii="Arial" w:eastAsiaTheme="minorHAnsi" w:hAnsi="Arial" w:cstheme="minorBidi"/>
          <w:sz w:val="24"/>
        </w:rPr>
      </w:pPr>
      <w:r w:rsidRPr="007E4E19">
        <w:rPr>
          <w:rFonts w:ascii="Arial" w:eastAsiaTheme="minorHAnsi" w:hAnsi="Arial" w:cstheme="minorBidi"/>
          <w:noProof/>
          <w:sz w:val="24"/>
          <w:lang w:eastAsia="en-GB"/>
        </w:rPr>
        <w:lastRenderedPageBreak/>
        <w:drawing>
          <wp:inline distT="0" distB="0" distL="0" distR="0" wp14:anchorId="2477DE68" wp14:editId="259BFFAB">
            <wp:extent cx="8020050" cy="2686050"/>
            <wp:effectExtent l="0" t="0" r="1905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E4E19" w:rsidRPr="007E4E19" w:rsidRDefault="007E4E19" w:rsidP="007E4E19">
      <w:pPr>
        <w:tabs>
          <w:tab w:val="left" w:pos="1340"/>
        </w:tabs>
        <w:spacing w:line="276" w:lineRule="auto"/>
        <w:rPr>
          <w:rFonts w:ascii="Arial" w:eastAsiaTheme="minorHAnsi" w:hAnsi="Arial" w:cstheme="minorBidi"/>
          <w:sz w:val="24"/>
        </w:rPr>
      </w:pPr>
    </w:p>
    <w:p w:rsidR="007E4E19" w:rsidRPr="007E4E19" w:rsidRDefault="007E4E19" w:rsidP="007E4E19">
      <w:pPr>
        <w:tabs>
          <w:tab w:val="left" w:pos="1340"/>
        </w:tabs>
        <w:spacing w:line="276" w:lineRule="auto"/>
        <w:rPr>
          <w:rFonts w:ascii="Arial" w:eastAsiaTheme="minorHAnsi" w:hAnsi="Arial" w:cstheme="minorBidi"/>
          <w:b/>
          <w:sz w:val="24"/>
        </w:rPr>
      </w:pPr>
      <w:r w:rsidRPr="007E4E19">
        <w:rPr>
          <w:rFonts w:ascii="Arial" w:eastAsiaTheme="minorHAnsi" w:hAnsi="Arial" w:cstheme="minorBidi"/>
          <w:b/>
          <w:sz w:val="24"/>
        </w:rPr>
        <w:t>7. Improvements to services-where services didn’t provide what was needed what else would have helped?</w:t>
      </w:r>
    </w:p>
    <w:p w:rsidR="007E4E19" w:rsidRPr="007E4E19" w:rsidRDefault="007E4E19" w:rsidP="007E4E19">
      <w:pPr>
        <w:tabs>
          <w:tab w:val="left" w:pos="1340"/>
        </w:tabs>
        <w:spacing w:line="276" w:lineRule="auto"/>
        <w:rPr>
          <w:rFonts w:ascii="Arial" w:eastAsiaTheme="minorHAnsi" w:hAnsi="Arial" w:cstheme="minorBidi"/>
          <w:b/>
          <w:sz w:val="24"/>
        </w:rPr>
      </w:pPr>
    </w:p>
    <w:p w:rsidR="007E4E19" w:rsidRPr="007E4E19" w:rsidRDefault="007E4E19" w:rsidP="007E4E19">
      <w:pPr>
        <w:tabs>
          <w:tab w:val="left" w:pos="1340"/>
        </w:tabs>
        <w:spacing w:line="276" w:lineRule="auto"/>
        <w:rPr>
          <w:rFonts w:ascii="Arial" w:eastAsiaTheme="minorHAnsi" w:hAnsi="Arial" w:cstheme="minorBidi"/>
          <w:sz w:val="24"/>
        </w:rPr>
      </w:pPr>
      <w:r w:rsidRPr="007E4E19">
        <w:rPr>
          <w:rFonts w:ascii="Arial" w:eastAsiaTheme="minorHAnsi" w:hAnsi="Arial" w:cstheme="minorBidi"/>
          <w:noProof/>
          <w:sz w:val="24"/>
          <w:lang w:eastAsia="en-GB"/>
        </w:rPr>
        <w:lastRenderedPageBreak/>
        <w:drawing>
          <wp:inline distT="0" distB="0" distL="0" distR="0" wp14:anchorId="6CAC0C53" wp14:editId="1F61B7C0">
            <wp:extent cx="7336465" cy="3880884"/>
            <wp:effectExtent l="0" t="0" r="17145" b="2476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E4E19" w:rsidRPr="007E4E19" w:rsidRDefault="007E4E19" w:rsidP="007E4E19">
      <w:pPr>
        <w:tabs>
          <w:tab w:val="left" w:pos="1340"/>
        </w:tabs>
        <w:spacing w:line="276" w:lineRule="auto"/>
        <w:rPr>
          <w:rFonts w:ascii="Arial" w:eastAsiaTheme="minorHAnsi" w:hAnsi="Arial" w:cstheme="minorBidi"/>
          <w:b/>
          <w:sz w:val="24"/>
        </w:rPr>
      </w:pPr>
    </w:p>
    <w:p w:rsidR="007E4E19" w:rsidRPr="007E4E19" w:rsidRDefault="007E4E19" w:rsidP="007E4E19">
      <w:pPr>
        <w:tabs>
          <w:tab w:val="left" w:pos="1340"/>
        </w:tabs>
        <w:spacing w:line="276" w:lineRule="auto"/>
        <w:rPr>
          <w:rFonts w:ascii="Arial" w:eastAsiaTheme="minorHAnsi" w:hAnsi="Arial" w:cstheme="minorBidi"/>
          <w:b/>
          <w:sz w:val="24"/>
        </w:rPr>
      </w:pPr>
    </w:p>
    <w:p w:rsidR="007E4E19" w:rsidRPr="007E4E19" w:rsidRDefault="007E4E19" w:rsidP="007E4E19">
      <w:pPr>
        <w:tabs>
          <w:tab w:val="left" w:pos="1340"/>
        </w:tabs>
        <w:spacing w:line="276" w:lineRule="auto"/>
        <w:rPr>
          <w:rFonts w:ascii="Arial" w:eastAsiaTheme="minorHAnsi" w:hAnsi="Arial" w:cstheme="minorBidi"/>
          <w:b/>
          <w:sz w:val="24"/>
        </w:rPr>
      </w:pPr>
    </w:p>
    <w:p w:rsidR="007E4E19" w:rsidRPr="007E4E19" w:rsidRDefault="007E4E19" w:rsidP="007E4E19">
      <w:pPr>
        <w:tabs>
          <w:tab w:val="left" w:pos="1340"/>
        </w:tabs>
        <w:spacing w:line="276" w:lineRule="auto"/>
        <w:rPr>
          <w:rFonts w:ascii="Arial" w:eastAsiaTheme="minorHAnsi" w:hAnsi="Arial" w:cstheme="minorBidi"/>
          <w:b/>
          <w:sz w:val="24"/>
        </w:rPr>
      </w:pPr>
      <w:r w:rsidRPr="007E4E19">
        <w:rPr>
          <w:rFonts w:ascii="Arial" w:eastAsiaTheme="minorHAnsi" w:hAnsi="Arial" w:cstheme="minorBidi"/>
          <w:b/>
          <w:sz w:val="24"/>
        </w:rPr>
        <w:t>8. Improving your health and well-being-where services didn’t help what would have helped?</w:t>
      </w:r>
    </w:p>
    <w:p w:rsidR="007E4E19" w:rsidRPr="007E4E19" w:rsidRDefault="007E4E19" w:rsidP="007E4E19">
      <w:pPr>
        <w:tabs>
          <w:tab w:val="left" w:pos="1340"/>
        </w:tabs>
        <w:spacing w:line="276" w:lineRule="auto"/>
        <w:rPr>
          <w:rFonts w:ascii="Arial" w:eastAsiaTheme="minorHAnsi" w:hAnsi="Arial" w:cstheme="minorBidi"/>
          <w:sz w:val="24"/>
        </w:rPr>
      </w:pPr>
      <w:r w:rsidRPr="007E4E19">
        <w:rPr>
          <w:rFonts w:ascii="Arial" w:eastAsiaTheme="minorHAnsi" w:hAnsi="Arial" w:cstheme="minorBidi"/>
          <w:noProof/>
          <w:sz w:val="24"/>
          <w:lang w:eastAsia="en-GB"/>
        </w:rPr>
        <w:lastRenderedPageBreak/>
        <w:drawing>
          <wp:inline distT="0" distB="0" distL="0" distR="0" wp14:anchorId="02D3144D" wp14:editId="76BE6F63">
            <wp:extent cx="7655442" cy="3870251"/>
            <wp:effectExtent l="0" t="0" r="22225" b="1651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E4E19" w:rsidRPr="007E4E19" w:rsidRDefault="007E4E19" w:rsidP="007E4E19">
      <w:pPr>
        <w:tabs>
          <w:tab w:val="left" w:pos="1340"/>
        </w:tabs>
        <w:spacing w:line="276" w:lineRule="auto"/>
        <w:rPr>
          <w:rFonts w:ascii="Arial" w:eastAsiaTheme="minorHAnsi" w:hAnsi="Arial" w:cstheme="minorBidi"/>
          <w:sz w:val="24"/>
        </w:rPr>
      </w:pPr>
    </w:p>
    <w:p w:rsidR="007E4E19" w:rsidRPr="007E4E19" w:rsidRDefault="007E4E19" w:rsidP="007E4E19">
      <w:pPr>
        <w:tabs>
          <w:tab w:val="left" w:pos="1340"/>
        </w:tabs>
        <w:spacing w:line="276" w:lineRule="auto"/>
        <w:rPr>
          <w:rFonts w:ascii="Arial" w:eastAsiaTheme="minorHAnsi" w:hAnsi="Arial" w:cstheme="minorBidi"/>
          <w:sz w:val="24"/>
        </w:rPr>
      </w:pPr>
    </w:p>
    <w:p w:rsidR="007E4E19" w:rsidRPr="007E4E19" w:rsidRDefault="007E4E19" w:rsidP="007E4E19">
      <w:pPr>
        <w:tabs>
          <w:tab w:val="left" w:pos="1340"/>
        </w:tabs>
        <w:spacing w:line="276" w:lineRule="auto"/>
        <w:rPr>
          <w:rFonts w:ascii="Arial" w:eastAsiaTheme="minorHAnsi" w:hAnsi="Arial" w:cstheme="minorBidi"/>
          <w:sz w:val="24"/>
        </w:rPr>
      </w:pPr>
    </w:p>
    <w:p w:rsidR="007E4E19" w:rsidRPr="007E4E19" w:rsidRDefault="007E4E19" w:rsidP="007E4E19">
      <w:pPr>
        <w:tabs>
          <w:tab w:val="left" w:pos="1340"/>
        </w:tabs>
        <w:spacing w:line="276" w:lineRule="auto"/>
        <w:rPr>
          <w:rFonts w:ascii="Arial" w:eastAsiaTheme="minorHAnsi" w:hAnsi="Arial" w:cstheme="minorBidi"/>
          <w:sz w:val="24"/>
        </w:rPr>
      </w:pPr>
    </w:p>
    <w:p w:rsidR="007E4E19" w:rsidRPr="007E4E19" w:rsidRDefault="007E4E19" w:rsidP="007E4E19">
      <w:pPr>
        <w:tabs>
          <w:tab w:val="left" w:pos="1340"/>
        </w:tabs>
        <w:spacing w:line="276" w:lineRule="auto"/>
        <w:rPr>
          <w:rFonts w:ascii="Arial" w:eastAsiaTheme="minorHAnsi" w:hAnsi="Arial" w:cstheme="minorBidi"/>
          <w:sz w:val="24"/>
        </w:rPr>
      </w:pPr>
    </w:p>
    <w:p w:rsidR="007E4E19" w:rsidRPr="007E4E19" w:rsidRDefault="00434953" w:rsidP="007E4E19">
      <w:pPr>
        <w:tabs>
          <w:tab w:val="left" w:pos="1340"/>
        </w:tabs>
        <w:spacing w:line="276" w:lineRule="auto"/>
        <w:rPr>
          <w:rFonts w:ascii="Arial" w:eastAsiaTheme="minorHAnsi" w:hAnsi="Arial" w:cstheme="minorBidi"/>
          <w:b/>
          <w:sz w:val="24"/>
        </w:rPr>
      </w:pPr>
      <w:r>
        <w:rPr>
          <w:rFonts w:ascii="Arial" w:eastAsiaTheme="minorHAnsi" w:hAnsi="Arial" w:cstheme="minorBidi"/>
          <w:b/>
          <w:sz w:val="24"/>
        </w:rPr>
        <w:t>9</w:t>
      </w:r>
      <w:r w:rsidR="007E4E19" w:rsidRPr="007E4E19">
        <w:rPr>
          <w:rFonts w:ascii="Arial" w:eastAsiaTheme="minorHAnsi" w:hAnsi="Arial" w:cstheme="minorBidi"/>
          <w:b/>
          <w:sz w:val="24"/>
        </w:rPr>
        <w:t>. Helping you live more positively in the community-where services didn’t help what else would have helped?</w:t>
      </w:r>
    </w:p>
    <w:p w:rsidR="007E4E19" w:rsidRPr="007E4E19" w:rsidRDefault="007E4E19" w:rsidP="007E4E19">
      <w:pPr>
        <w:tabs>
          <w:tab w:val="left" w:pos="1340"/>
        </w:tabs>
        <w:spacing w:line="276" w:lineRule="auto"/>
        <w:rPr>
          <w:rFonts w:ascii="Arial" w:eastAsiaTheme="minorHAnsi" w:hAnsi="Arial" w:cstheme="minorBidi"/>
          <w:sz w:val="24"/>
        </w:rPr>
      </w:pPr>
      <w:r w:rsidRPr="007E4E19">
        <w:rPr>
          <w:rFonts w:ascii="Arial" w:eastAsiaTheme="minorHAnsi" w:hAnsi="Arial" w:cstheme="minorBidi"/>
          <w:noProof/>
          <w:sz w:val="24"/>
          <w:lang w:eastAsia="en-GB"/>
        </w:rPr>
        <w:lastRenderedPageBreak/>
        <w:drawing>
          <wp:inline distT="0" distB="0" distL="0" distR="0" wp14:anchorId="02C429A0" wp14:editId="3A7D7E85">
            <wp:extent cx="7538484" cy="3200400"/>
            <wp:effectExtent l="0" t="0" r="24765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E4E19" w:rsidRPr="007E4E19" w:rsidRDefault="007E4E19" w:rsidP="007E4E19">
      <w:pPr>
        <w:spacing w:line="276" w:lineRule="auto"/>
        <w:rPr>
          <w:rFonts w:ascii="Arial" w:eastAsiaTheme="minorHAnsi" w:hAnsi="Arial" w:cstheme="minorBidi"/>
          <w:b/>
          <w:sz w:val="24"/>
        </w:rPr>
      </w:pPr>
    </w:p>
    <w:p w:rsidR="007E4E19" w:rsidRPr="007E4E19" w:rsidRDefault="007E4E19" w:rsidP="007E4E19">
      <w:pPr>
        <w:spacing w:line="276" w:lineRule="auto"/>
        <w:rPr>
          <w:rFonts w:ascii="Arial" w:eastAsiaTheme="minorHAnsi" w:hAnsi="Arial" w:cstheme="minorBidi"/>
          <w:b/>
          <w:sz w:val="24"/>
        </w:rPr>
      </w:pPr>
    </w:p>
    <w:p w:rsidR="007E4E19" w:rsidRPr="007E4E19" w:rsidRDefault="007E4E19" w:rsidP="007E4E19">
      <w:pPr>
        <w:spacing w:line="276" w:lineRule="auto"/>
        <w:rPr>
          <w:rFonts w:ascii="Arial" w:eastAsiaTheme="minorHAnsi" w:hAnsi="Arial" w:cstheme="minorBidi"/>
          <w:b/>
          <w:sz w:val="24"/>
        </w:rPr>
      </w:pPr>
    </w:p>
    <w:p w:rsidR="007E4E19" w:rsidRPr="007E4E19" w:rsidRDefault="007E4E19" w:rsidP="007E4E19">
      <w:pPr>
        <w:spacing w:line="276" w:lineRule="auto"/>
        <w:rPr>
          <w:rFonts w:ascii="Arial" w:eastAsiaTheme="minorHAnsi" w:hAnsi="Arial" w:cstheme="minorBidi"/>
          <w:b/>
          <w:sz w:val="24"/>
        </w:rPr>
      </w:pPr>
    </w:p>
    <w:p w:rsidR="007E4E19" w:rsidRPr="007E4E19" w:rsidRDefault="007E4E19" w:rsidP="007E4E19">
      <w:pPr>
        <w:spacing w:line="276" w:lineRule="auto"/>
        <w:rPr>
          <w:rFonts w:ascii="Arial" w:eastAsiaTheme="minorHAnsi" w:hAnsi="Arial" w:cstheme="minorBidi"/>
          <w:b/>
          <w:sz w:val="24"/>
        </w:rPr>
      </w:pPr>
    </w:p>
    <w:p w:rsidR="007E4E19" w:rsidRPr="007E4E19" w:rsidRDefault="007E4E19" w:rsidP="007E4E19">
      <w:pPr>
        <w:spacing w:line="276" w:lineRule="auto"/>
        <w:rPr>
          <w:rFonts w:ascii="Arial" w:eastAsiaTheme="minorHAnsi" w:hAnsi="Arial" w:cstheme="minorBidi"/>
          <w:b/>
          <w:sz w:val="24"/>
        </w:rPr>
      </w:pPr>
    </w:p>
    <w:p w:rsidR="007E4E19" w:rsidRPr="007E4E19" w:rsidRDefault="007E4E19" w:rsidP="007E4E19">
      <w:pPr>
        <w:spacing w:line="276" w:lineRule="auto"/>
        <w:rPr>
          <w:rFonts w:ascii="Arial" w:eastAsiaTheme="minorHAnsi" w:hAnsi="Arial" w:cstheme="minorBidi"/>
          <w:b/>
          <w:sz w:val="24"/>
        </w:rPr>
      </w:pPr>
    </w:p>
    <w:p w:rsidR="007E4E19" w:rsidRPr="007E4E19" w:rsidRDefault="007E4E19" w:rsidP="007E4E19">
      <w:pPr>
        <w:spacing w:line="276" w:lineRule="auto"/>
        <w:rPr>
          <w:rFonts w:ascii="Arial" w:eastAsiaTheme="minorHAnsi" w:hAnsi="Arial" w:cstheme="minorBidi"/>
          <w:b/>
          <w:sz w:val="24"/>
          <w:szCs w:val="24"/>
        </w:rPr>
      </w:pPr>
      <w:r w:rsidRPr="007E4E19">
        <w:rPr>
          <w:rFonts w:ascii="Arial" w:eastAsiaTheme="minorHAnsi" w:hAnsi="Arial" w:cstheme="minorBidi"/>
          <w:b/>
          <w:sz w:val="24"/>
          <w:szCs w:val="24"/>
        </w:rPr>
        <w:t>9a. Reaching those who have not used our services before.</w:t>
      </w:r>
    </w:p>
    <w:tbl>
      <w:tblPr>
        <w:tblStyle w:val="TableGrid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7"/>
      </w:tblGrid>
      <w:tr w:rsidR="007E4E19" w:rsidRPr="007E4E19" w:rsidTr="007E4E19">
        <w:tc>
          <w:tcPr>
            <w:tcW w:w="10007" w:type="dxa"/>
          </w:tcPr>
          <w:p w:rsidR="007E4E19" w:rsidRPr="007E4E19" w:rsidRDefault="007E4E19" w:rsidP="007E4E19">
            <w:pPr>
              <w:spacing w:line="276" w:lineRule="auto"/>
              <w:rPr>
                <w:b/>
                <w:szCs w:val="24"/>
              </w:rPr>
            </w:pPr>
            <w:r w:rsidRPr="007E4E19">
              <w:rPr>
                <w:b/>
                <w:szCs w:val="24"/>
              </w:rPr>
              <w:lastRenderedPageBreak/>
              <w:t>Why do you think some people may not take up the services on offer? (Please tick ALL that apply)</w:t>
            </w:r>
          </w:p>
        </w:tc>
      </w:tr>
      <w:tr w:rsidR="007E4E19" w:rsidRPr="007E4E19" w:rsidTr="007E4E19">
        <w:tc>
          <w:tcPr>
            <w:tcW w:w="10007" w:type="dxa"/>
          </w:tcPr>
          <w:p w:rsidR="007E4E19" w:rsidRPr="007E4E19" w:rsidRDefault="007E4E19" w:rsidP="007E4E19">
            <w:pPr>
              <w:tabs>
                <w:tab w:val="left" w:pos="1134"/>
              </w:tabs>
              <w:spacing w:line="276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E4E19">
              <w:rPr>
                <w:rFonts w:ascii="Times New Roman" w:eastAsia="Times New Roman" w:hAnsi="Times New Roman" w:cs="Times New Roman"/>
                <w:szCs w:val="24"/>
                <w:lang w:eastAsia="en-GB"/>
              </w:rPr>
              <w:sym w:font="Wingdings 2" w:char="F02A"/>
            </w:r>
            <w:r w:rsidRPr="007E4E19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</w:t>
            </w:r>
            <w:r w:rsidRPr="007E4E19">
              <w:rPr>
                <w:szCs w:val="24"/>
              </w:rPr>
              <w:t>They think it /they will not help them </w:t>
            </w:r>
          </w:p>
        </w:tc>
      </w:tr>
      <w:tr w:rsidR="007E4E19" w:rsidRPr="007E4E19" w:rsidTr="007E4E19">
        <w:tc>
          <w:tcPr>
            <w:tcW w:w="10007" w:type="dxa"/>
          </w:tcPr>
          <w:p w:rsidR="007E4E19" w:rsidRPr="007E4E19" w:rsidRDefault="007E4E19" w:rsidP="007E4E19">
            <w:pPr>
              <w:tabs>
                <w:tab w:val="left" w:pos="1134"/>
              </w:tabs>
              <w:spacing w:line="276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E4E19">
              <w:rPr>
                <w:rFonts w:ascii="Times New Roman" w:eastAsia="Times New Roman" w:hAnsi="Times New Roman" w:cs="Times New Roman"/>
                <w:szCs w:val="24"/>
                <w:lang w:eastAsia="en-GB"/>
              </w:rPr>
              <w:sym w:font="Wingdings 2" w:char="F02A"/>
            </w:r>
            <w:r w:rsidRPr="007E4E19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</w:t>
            </w:r>
            <w:r w:rsidRPr="007E4E19">
              <w:rPr>
                <w:szCs w:val="24"/>
              </w:rPr>
              <w:t>They do not see themselves as having a problem that needs help </w:t>
            </w:r>
          </w:p>
        </w:tc>
      </w:tr>
      <w:tr w:rsidR="007E4E19" w:rsidRPr="007E4E19" w:rsidTr="007E4E19">
        <w:tc>
          <w:tcPr>
            <w:tcW w:w="10007" w:type="dxa"/>
          </w:tcPr>
          <w:p w:rsidR="007E4E19" w:rsidRPr="007E4E19" w:rsidRDefault="007E4E19" w:rsidP="007E4E19">
            <w:pPr>
              <w:tabs>
                <w:tab w:val="left" w:pos="1134"/>
              </w:tabs>
              <w:spacing w:line="276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E4E19">
              <w:rPr>
                <w:rFonts w:ascii="Times New Roman" w:eastAsia="Times New Roman" w:hAnsi="Times New Roman" w:cs="Times New Roman"/>
                <w:szCs w:val="24"/>
                <w:lang w:eastAsia="en-GB"/>
              </w:rPr>
              <w:sym w:font="Wingdings 2" w:char="F02A"/>
            </w:r>
            <w:r w:rsidRPr="007E4E19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</w:t>
            </w:r>
            <w:r w:rsidRPr="007E4E19">
              <w:rPr>
                <w:szCs w:val="24"/>
              </w:rPr>
              <w:t>They are unaware of the support that is available </w:t>
            </w:r>
          </w:p>
        </w:tc>
      </w:tr>
      <w:tr w:rsidR="007E4E19" w:rsidRPr="007E4E19" w:rsidTr="007E4E19">
        <w:tc>
          <w:tcPr>
            <w:tcW w:w="10007" w:type="dxa"/>
          </w:tcPr>
          <w:p w:rsidR="007E4E19" w:rsidRPr="007E4E19" w:rsidRDefault="007E4E19" w:rsidP="007E4E19">
            <w:pPr>
              <w:tabs>
                <w:tab w:val="left" w:pos="1134"/>
              </w:tabs>
              <w:spacing w:line="276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E4E19">
              <w:rPr>
                <w:rFonts w:ascii="Times New Roman" w:eastAsia="Times New Roman" w:hAnsi="Times New Roman" w:cs="Times New Roman"/>
                <w:szCs w:val="24"/>
                <w:lang w:eastAsia="en-GB"/>
              </w:rPr>
              <w:sym w:font="Wingdings 2" w:char="F02A"/>
            </w:r>
            <w:r w:rsidRPr="007E4E19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</w:t>
            </w:r>
            <w:r w:rsidRPr="007E4E19">
              <w:rPr>
                <w:szCs w:val="24"/>
              </w:rPr>
              <w:t>Other reason - please specify </w:t>
            </w:r>
          </w:p>
        </w:tc>
      </w:tr>
    </w:tbl>
    <w:p w:rsidR="007E4E19" w:rsidRPr="007E4E19" w:rsidRDefault="007E4E19" w:rsidP="007E4E19">
      <w:pPr>
        <w:spacing w:line="276" w:lineRule="auto"/>
        <w:rPr>
          <w:rFonts w:ascii="Arial" w:eastAsiaTheme="minorHAnsi" w:hAnsi="Arial" w:cstheme="minorBidi"/>
          <w:b/>
          <w:sz w:val="24"/>
        </w:rPr>
      </w:pPr>
    </w:p>
    <w:p w:rsidR="007E4E19" w:rsidRDefault="007E4E19" w:rsidP="007E4E19">
      <w:pPr>
        <w:spacing w:line="276" w:lineRule="auto"/>
        <w:rPr>
          <w:rFonts w:ascii="Arial" w:eastAsiaTheme="minorHAnsi" w:hAnsi="Arial" w:cstheme="minorBidi"/>
          <w:b/>
          <w:sz w:val="24"/>
        </w:rPr>
      </w:pPr>
      <w:r w:rsidRPr="007E4E19">
        <w:rPr>
          <w:rFonts w:ascii="Arial" w:eastAsiaTheme="minorHAnsi" w:hAnsi="Arial" w:cstheme="minorBidi"/>
          <w:b/>
          <w:noProof/>
          <w:sz w:val="24"/>
          <w:lang w:eastAsia="en-GB"/>
        </w:rPr>
        <w:drawing>
          <wp:inline distT="0" distB="0" distL="0" distR="0" wp14:anchorId="7B6B9247" wp14:editId="68D79617">
            <wp:extent cx="7559749" cy="3806456"/>
            <wp:effectExtent l="0" t="0" r="22225" b="2286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34953" w:rsidRPr="007E4E19" w:rsidRDefault="00434953" w:rsidP="007E4E19">
      <w:pPr>
        <w:spacing w:line="276" w:lineRule="auto"/>
        <w:rPr>
          <w:rFonts w:ascii="Arial" w:eastAsiaTheme="minorHAnsi" w:hAnsi="Arial" w:cstheme="minorBidi"/>
          <w:b/>
          <w:sz w:val="24"/>
        </w:rPr>
      </w:pPr>
    </w:p>
    <w:p w:rsidR="00434953" w:rsidRDefault="00434953" w:rsidP="007E4E19">
      <w:pPr>
        <w:spacing w:line="276" w:lineRule="auto"/>
        <w:rPr>
          <w:rFonts w:ascii="Arial" w:eastAsiaTheme="minorHAnsi" w:hAnsi="Arial" w:cstheme="minorBidi"/>
          <w:b/>
          <w:sz w:val="20"/>
          <w:szCs w:val="20"/>
        </w:rPr>
      </w:pPr>
    </w:p>
    <w:p w:rsidR="007E4E19" w:rsidRPr="00434953" w:rsidRDefault="007E4E19" w:rsidP="007E4E19">
      <w:pPr>
        <w:spacing w:line="276" w:lineRule="auto"/>
        <w:rPr>
          <w:rFonts w:ascii="Arial" w:eastAsiaTheme="minorHAnsi" w:hAnsi="Arial" w:cstheme="minorBidi"/>
          <w:b/>
          <w:sz w:val="20"/>
          <w:szCs w:val="20"/>
        </w:rPr>
      </w:pPr>
      <w:r w:rsidRPr="00434953">
        <w:rPr>
          <w:rFonts w:ascii="Arial" w:eastAsiaTheme="minorHAnsi" w:hAnsi="Arial" w:cstheme="minorBidi"/>
          <w:b/>
          <w:sz w:val="20"/>
          <w:szCs w:val="20"/>
        </w:rPr>
        <w:lastRenderedPageBreak/>
        <w:t>9b Ways services could reach out to those that haven’t used the service before.</w:t>
      </w:r>
    </w:p>
    <w:tbl>
      <w:tblPr>
        <w:tblStyle w:val="TableGrid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7"/>
      </w:tblGrid>
      <w:tr w:rsidR="007E4E19" w:rsidRPr="00434953" w:rsidTr="007E4E19">
        <w:tc>
          <w:tcPr>
            <w:tcW w:w="10007" w:type="dxa"/>
            <w:shd w:val="clear" w:color="auto" w:fill="auto"/>
          </w:tcPr>
          <w:p w:rsidR="007E4E19" w:rsidRPr="00434953" w:rsidRDefault="007E4E19" w:rsidP="007E4E19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434953">
              <w:rPr>
                <w:b/>
                <w:sz w:val="18"/>
                <w:szCs w:val="18"/>
              </w:rPr>
              <w:t xml:space="preserve">How do you think services could reach these people? </w:t>
            </w:r>
          </w:p>
        </w:tc>
      </w:tr>
      <w:tr w:rsidR="007E4E19" w:rsidRPr="00434953" w:rsidTr="007E4E19">
        <w:tc>
          <w:tcPr>
            <w:tcW w:w="10007" w:type="dxa"/>
          </w:tcPr>
          <w:p w:rsidR="007E4E19" w:rsidRPr="00434953" w:rsidRDefault="007E4E19" w:rsidP="007E4E19">
            <w:pPr>
              <w:tabs>
                <w:tab w:val="left" w:pos="1134"/>
              </w:tabs>
              <w:spacing w:after="200" w:line="276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43495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sym w:font="Wingdings 2" w:char="F02A"/>
            </w:r>
            <w:r w:rsidRPr="00434953"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  <w:r w:rsidRPr="00434953">
              <w:rPr>
                <w:sz w:val="18"/>
                <w:szCs w:val="18"/>
              </w:rPr>
              <w:t>Publicity Campaign e.g Radio,T.V, Posters </w:t>
            </w:r>
            <w:r w:rsidR="00434953" w:rsidRPr="0043495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sym w:font="Wingdings 2" w:char="F02A"/>
            </w:r>
            <w:r w:rsidR="00434953" w:rsidRPr="00434953"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  <w:r w:rsidR="00434953" w:rsidRPr="00434953">
              <w:rPr>
                <w:sz w:val="18"/>
                <w:szCs w:val="18"/>
              </w:rPr>
              <w:t>Door to Door </w:t>
            </w:r>
          </w:p>
        </w:tc>
      </w:tr>
      <w:tr w:rsidR="007E4E19" w:rsidRPr="00434953" w:rsidTr="007E4E19">
        <w:tc>
          <w:tcPr>
            <w:tcW w:w="10007" w:type="dxa"/>
          </w:tcPr>
          <w:p w:rsidR="007E4E19" w:rsidRPr="00434953" w:rsidRDefault="00434953" w:rsidP="007E4E19">
            <w:pPr>
              <w:spacing w:after="200" w:line="276" w:lineRule="auto"/>
              <w:rPr>
                <w:rFonts w:cs="Arial"/>
                <w:i/>
                <w:sz w:val="18"/>
                <w:szCs w:val="18"/>
              </w:rPr>
            </w:pPr>
            <w:r w:rsidRPr="0043495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sym w:font="Wingdings 2" w:char="F02A"/>
            </w:r>
            <w:r w:rsidRPr="00434953"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  <w:r w:rsidRPr="00434953">
              <w:rPr>
                <w:sz w:val="18"/>
                <w:szCs w:val="18"/>
              </w:rPr>
              <w:t>Social networking e.g Facebook, Twitter. </w:t>
            </w:r>
            <w:r w:rsidRPr="0043495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sym w:font="Wingdings 2" w:char="F02A"/>
            </w:r>
            <w:r w:rsidRPr="00434953"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  <w:r w:rsidRPr="00434953">
              <w:rPr>
                <w:sz w:val="18"/>
                <w:szCs w:val="18"/>
              </w:rPr>
              <w:t>Relying on other agencies to ‘signpost’ users </w:t>
            </w:r>
          </w:p>
        </w:tc>
      </w:tr>
      <w:tr w:rsidR="007E4E19" w:rsidRPr="00434953" w:rsidTr="007E4E19">
        <w:tc>
          <w:tcPr>
            <w:tcW w:w="10007" w:type="dxa"/>
          </w:tcPr>
          <w:p w:rsidR="007E4E19" w:rsidRPr="00434953" w:rsidRDefault="00434953" w:rsidP="007E4E19">
            <w:pPr>
              <w:tabs>
                <w:tab w:val="left" w:pos="1134"/>
              </w:tabs>
              <w:spacing w:after="200" w:line="276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43495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sym w:font="Wingdings 2" w:char="F02A"/>
            </w:r>
            <w:r w:rsidRPr="00434953"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  <w:r w:rsidRPr="00434953">
              <w:rPr>
                <w:sz w:val="18"/>
                <w:szCs w:val="18"/>
              </w:rPr>
              <w:t>Events such as open days </w:t>
            </w:r>
            <w:r w:rsidRPr="0043495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sym w:font="Wingdings 2" w:char="F02A"/>
            </w:r>
            <w:r w:rsidRPr="00434953"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  <w:r w:rsidRPr="00434953">
              <w:rPr>
                <w:sz w:val="18"/>
                <w:szCs w:val="18"/>
              </w:rPr>
              <w:t>Contracts with other agencies that provide support to new users </w:t>
            </w:r>
          </w:p>
        </w:tc>
      </w:tr>
      <w:tr w:rsidR="007E4E19" w:rsidRPr="00434953" w:rsidTr="007E4E19">
        <w:tc>
          <w:tcPr>
            <w:tcW w:w="10007" w:type="dxa"/>
          </w:tcPr>
          <w:p w:rsidR="007E4E19" w:rsidRPr="00434953" w:rsidRDefault="00434953" w:rsidP="007E4E19">
            <w:pPr>
              <w:tabs>
                <w:tab w:val="left" w:pos="1134"/>
              </w:tabs>
              <w:spacing w:after="200" w:line="276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43495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sym w:font="Wingdings 2" w:char="F02A"/>
            </w:r>
            <w:r w:rsidRPr="00434953"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  <w:r w:rsidRPr="00434953">
              <w:rPr>
                <w:sz w:val="18"/>
                <w:szCs w:val="18"/>
              </w:rPr>
              <w:t>Community outreach work </w:t>
            </w:r>
            <w:r w:rsidRPr="0043495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sym w:font="Wingdings 2" w:char="F02A"/>
            </w:r>
            <w:r w:rsidRPr="00434953"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  <w:r w:rsidRPr="00434953">
              <w:rPr>
                <w:sz w:val="18"/>
                <w:szCs w:val="18"/>
              </w:rPr>
              <w:t>Improving customer contact services </w:t>
            </w:r>
          </w:p>
        </w:tc>
      </w:tr>
      <w:tr w:rsidR="007E4E19" w:rsidRPr="00434953" w:rsidTr="007E4E19">
        <w:tc>
          <w:tcPr>
            <w:tcW w:w="10007" w:type="dxa"/>
          </w:tcPr>
          <w:p w:rsidR="007E4E19" w:rsidRPr="00434953" w:rsidRDefault="00434953" w:rsidP="007E4E19">
            <w:pPr>
              <w:tabs>
                <w:tab w:val="left" w:pos="1134"/>
              </w:tabs>
              <w:spacing w:after="200" w:line="276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43495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sym w:font="Wingdings 2" w:char="F02A"/>
            </w:r>
            <w:r w:rsidRPr="00434953"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  <w:r w:rsidRPr="00434953">
              <w:rPr>
                <w:sz w:val="18"/>
                <w:szCs w:val="18"/>
              </w:rPr>
              <w:t>Word of mouth </w:t>
            </w:r>
            <w:r w:rsidRPr="0043495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sym w:font="Wingdings 2" w:char="F02A"/>
            </w:r>
            <w:r w:rsidRPr="00434953"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  <w:r w:rsidRPr="00434953">
              <w:rPr>
                <w:sz w:val="18"/>
                <w:szCs w:val="18"/>
              </w:rPr>
              <w:t>Do not know </w:t>
            </w:r>
          </w:p>
        </w:tc>
      </w:tr>
      <w:tr w:rsidR="007E4E19" w:rsidRPr="00434953" w:rsidTr="007E4E19">
        <w:tc>
          <w:tcPr>
            <w:tcW w:w="10007" w:type="dxa"/>
          </w:tcPr>
          <w:p w:rsidR="007E4E19" w:rsidRPr="00434953" w:rsidRDefault="00434953" w:rsidP="007E4E19">
            <w:pPr>
              <w:tabs>
                <w:tab w:val="left" w:pos="1134"/>
              </w:tabs>
              <w:spacing w:after="200" w:line="276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43495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sym w:font="Wingdings 2" w:char="F02A"/>
            </w:r>
            <w:r w:rsidRPr="00434953"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  <w:r w:rsidRPr="00434953">
              <w:rPr>
                <w:sz w:val="18"/>
                <w:szCs w:val="18"/>
              </w:rPr>
              <w:t>Other. Please specify </w:t>
            </w:r>
          </w:p>
        </w:tc>
      </w:tr>
    </w:tbl>
    <w:p w:rsidR="007E4E19" w:rsidRPr="007E4E19" w:rsidRDefault="007E4E19" w:rsidP="007E4E19">
      <w:pPr>
        <w:spacing w:line="276" w:lineRule="auto"/>
        <w:rPr>
          <w:rFonts w:ascii="Arial" w:eastAsiaTheme="minorHAnsi" w:hAnsi="Arial" w:cstheme="minorBidi"/>
          <w:b/>
          <w:sz w:val="24"/>
          <w:szCs w:val="24"/>
        </w:rPr>
      </w:pPr>
    </w:p>
    <w:p w:rsidR="007E4E19" w:rsidRPr="007E4E19" w:rsidRDefault="007E4E19" w:rsidP="007E4E19">
      <w:pPr>
        <w:spacing w:line="276" w:lineRule="auto"/>
        <w:rPr>
          <w:rFonts w:ascii="Arial" w:eastAsiaTheme="minorHAnsi" w:hAnsi="Arial" w:cstheme="minorBidi"/>
          <w:b/>
          <w:sz w:val="24"/>
        </w:rPr>
      </w:pPr>
      <w:r w:rsidRPr="007E4E19">
        <w:rPr>
          <w:rFonts w:ascii="Arial" w:eastAsiaTheme="minorHAnsi" w:hAnsi="Arial" w:cstheme="minorBidi"/>
          <w:b/>
          <w:noProof/>
          <w:sz w:val="24"/>
          <w:lang w:eastAsia="en-GB"/>
        </w:rPr>
        <w:drawing>
          <wp:inline distT="0" distB="0" distL="0" distR="0" wp14:anchorId="31A5EA91" wp14:editId="452479F8">
            <wp:extent cx="9439275" cy="2886075"/>
            <wp:effectExtent l="0" t="0" r="9525" b="952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E4E19" w:rsidRPr="007E4E19" w:rsidRDefault="007E4E19" w:rsidP="007E4E19">
      <w:pPr>
        <w:spacing w:line="276" w:lineRule="auto"/>
        <w:rPr>
          <w:rFonts w:ascii="Arial" w:eastAsiaTheme="minorHAnsi" w:hAnsi="Arial" w:cstheme="minorBidi"/>
          <w:b/>
          <w:sz w:val="24"/>
        </w:rPr>
      </w:pPr>
    </w:p>
    <w:p w:rsidR="007E4E19" w:rsidRDefault="007E4E19" w:rsidP="007E4E19">
      <w:pPr>
        <w:spacing w:line="276" w:lineRule="auto"/>
        <w:rPr>
          <w:rFonts w:ascii="Arial" w:eastAsiaTheme="minorHAnsi" w:hAnsi="Arial" w:cstheme="minorBidi"/>
          <w:b/>
          <w:sz w:val="24"/>
        </w:rPr>
      </w:pPr>
    </w:p>
    <w:p w:rsidR="007E4E19" w:rsidRDefault="007E4E19" w:rsidP="007E4E19">
      <w:pPr>
        <w:spacing w:line="276" w:lineRule="auto"/>
        <w:rPr>
          <w:rFonts w:ascii="Arial" w:eastAsiaTheme="minorHAnsi" w:hAnsi="Arial" w:cstheme="minorBidi"/>
          <w:b/>
          <w:sz w:val="24"/>
        </w:rPr>
      </w:pPr>
      <w:r w:rsidRPr="007E4E19">
        <w:rPr>
          <w:rFonts w:ascii="Arial" w:eastAsiaTheme="minorHAnsi" w:hAnsi="Arial" w:cstheme="minorBidi"/>
          <w:b/>
          <w:sz w:val="24"/>
        </w:rPr>
        <w:t>8. Age of respondents</w:t>
      </w:r>
    </w:p>
    <w:p w:rsidR="003F2410" w:rsidRPr="007E4E19" w:rsidRDefault="003F2410" w:rsidP="007E4E19">
      <w:pPr>
        <w:spacing w:line="276" w:lineRule="auto"/>
        <w:rPr>
          <w:rFonts w:ascii="Arial" w:eastAsiaTheme="minorHAnsi" w:hAnsi="Arial" w:cstheme="minorBidi"/>
          <w:b/>
          <w:sz w:val="24"/>
        </w:rPr>
      </w:pPr>
    </w:p>
    <w:p w:rsidR="007E4E19" w:rsidRDefault="003F2410" w:rsidP="007E4E19">
      <w:r>
        <w:rPr>
          <w:noProof/>
          <w:lang w:eastAsia="en-GB"/>
        </w:rPr>
        <w:drawing>
          <wp:inline distT="0" distB="0" distL="0" distR="0" wp14:anchorId="1850D265" wp14:editId="6FA437B1">
            <wp:extent cx="7495953" cy="3753293"/>
            <wp:effectExtent l="0" t="0" r="10160" b="1905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E4E19" w:rsidRDefault="007E4E19" w:rsidP="007E4E19"/>
    <w:p w:rsidR="007E4E19" w:rsidRDefault="007E4E19" w:rsidP="007E4E19"/>
    <w:sectPr w:rsidR="007E4E19" w:rsidSect="00434953">
      <w:footerReference w:type="default" r:id="rId20"/>
      <w:pgSz w:w="16838" w:h="11906" w:orient="landscape"/>
      <w:pgMar w:top="851" w:right="1440" w:bottom="1440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032" w:rsidRDefault="00B80032" w:rsidP="00B80032">
      <w:pPr>
        <w:spacing w:after="0" w:line="240" w:lineRule="auto"/>
      </w:pPr>
      <w:r>
        <w:separator/>
      </w:r>
    </w:p>
  </w:endnote>
  <w:endnote w:type="continuationSeparator" w:id="0">
    <w:p w:rsidR="00B80032" w:rsidRDefault="00B80032" w:rsidP="00B8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7887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0032" w:rsidRDefault="00B800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C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0032" w:rsidRDefault="00B800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032" w:rsidRDefault="00B80032" w:rsidP="00B80032">
      <w:pPr>
        <w:spacing w:after="0" w:line="240" w:lineRule="auto"/>
      </w:pPr>
      <w:r>
        <w:separator/>
      </w:r>
    </w:p>
  </w:footnote>
  <w:footnote w:type="continuationSeparator" w:id="0">
    <w:p w:rsidR="00B80032" w:rsidRDefault="00B80032" w:rsidP="00B80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A6C0A"/>
    <w:multiLevelType w:val="hybridMultilevel"/>
    <w:tmpl w:val="5E44F1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A3621"/>
    <w:multiLevelType w:val="hybridMultilevel"/>
    <w:tmpl w:val="5E44F1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68"/>
    <w:rsid w:val="00161DC0"/>
    <w:rsid w:val="001B77BE"/>
    <w:rsid w:val="001C3EE7"/>
    <w:rsid w:val="002471F7"/>
    <w:rsid w:val="002723D3"/>
    <w:rsid w:val="00372272"/>
    <w:rsid w:val="003A0840"/>
    <w:rsid w:val="003C7768"/>
    <w:rsid w:val="003D1E7F"/>
    <w:rsid w:val="003F2410"/>
    <w:rsid w:val="00434953"/>
    <w:rsid w:val="004D1084"/>
    <w:rsid w:val="0056792D"/>
    <w:rsid w:val="00580940"/>
    <w:rsid w:val="005B29F3"/>
    <w:rsid w:val="00703395"/>
    <w:rsid w:val="007E4E19"/>
    <w:rsid w:val="00856341"/>
    <w:rsid w:val="00981564"/>
    <w:rsid w:val="00AD0AD8"/>
    <w:rsid w:val="00AE1668"/>
    <w:rsid w:val="00AF2C81"/>
    <w:rsid w:val="00AF3855"/>
    <w:rsid w:val="00B80032"/>
    <w:rsid w:val="00BC7CD7"/>
    <w:rsid w:val="00CC6B61"/>
    <w:rsid w:val="00D00832"/>
    <w:rsid w:val="00DF05A7"/>
    <w:rsid w:val="00E71246"/>
    <w:rsid w:val="00EB26C8"/>
    <w:rsid w:val="00F4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E19"/>
  </w:style>
  <w:style w:type="paragraph" w:styleId="Heading1">
    <w:name w:val="heading 1"/>
    <w:basedOn w:val="Normal"/>
    <w:next w:val="Normal"/>
    <w:link w:val="Heading1Char"/>
    <w:uiPriority w:val="9"/>
    <w:qFormat/>
    <w:rsid w:val="007E4E1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4E1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4E1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4E1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4E1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4E1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4E1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4E1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4E1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E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4E19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4E1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4E19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4E19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4E19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4E19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4E19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4E1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4E1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4E1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4E1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E4E19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4E1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E4E1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7E4E1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7E4E1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E4E1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E4E19"/>
  </w:style>
  <w:style w:type="paragraph" w:styleId="Quote">
    <w:name w:val="Quote"/>
    <w:basedOn w:val="Normal"/>
    <w:next w:val="Normal"/>
    <w:link w:val="QuoteChar"/>
    <w:uiPriority w:val="29"/>
    <w:qFormat/>
    <w:rsid w:val="007E4E1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E4E1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E1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4E19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E4E19"/>
    <w:rPr>
      <w:i/>
      <w:iCs/>
    </w:rPr>
  </w:style>
  <w:style w:type="character" w:styleId="IntenseEmphasis">
    <w:name w:val="Intense Emphasis"/>
    <w:uiPriority w:val="21"/>
    <w:qFormat/>
    <w:rsid w:val="007E4E1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E4E1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7E4E1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7E4E1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E19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7E4E19"/>
    <w:pPr>
      <w:spacing w:after="0" w:line="240" w:lineRule="auto"/>
    </w:pPr>
    <w:rPr>
      <w:rFonts w:ascii="Arial" w:eastAsiaTheme="minorHAnsi" w:hAnsi="Arial" w:cstheme="minorBidi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7E4E19"/>
    <w:pPr>
      <w:spacing w:after="0" w:line="240" w:lineRule="auto"/>
    </w:pPr>
    <w:rPr>
      <w:rFonts w:ascii="Arial" w:eastAsiaTheme="minorHAnsi" w:hAnsi="Arial" w:cstheme="minorBidi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E4E19"/>
    <w:pPr>
      <w:spacing w:after="0" w:line="240" w:lineRule="auto"/>
    </w:pPr>
    <w:rPr>
      <w:rFonts w:ascii="Arial" w:eastAsiaTheme="minorHAnsi" w:hAnsi="Arial" w:cstheme="minorBidi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E4E19"/>
    <w:pPr>
      <w:spacing w:after="0" w:line="240" w:lineRule="auto"/>
    </w:pPr>
    <w:rPr>
      <w:rFonts w:ascii="Arial" w:eastAsiaTheme="minorHAnsi" w:hAnsi="Arial" w:cstheme="minorBidi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E4E19"/>
    <w:pPr>
      <w:spacing w:after="0" w:line="240" w:lineRule="auto"/>
    </w:pPr>
    <w:rPr>
      <w:rFonts w:ascii="Arial" w:eastAsiaTheme="minorHAnsi" w:hAnsi="Arial" w:cstheme="minorBidi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7E4E19"/>
    <w:pPr>
      <w:spacing w:after="0" w:line="240" w:lineRule="auto"/>
    </w:pPr>
    <w:rPr>
      <w:rFonts w:ascii="Arial" w:eastAsiaTheme="minorHAnsi" w:hAnsi="Arial" w:cstheme="minorBidi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E4E19"/>
    <w:pPr>
      <w:spacing w:after="0" w:line="240" w:lineRule="auto"/>
    </w:pPr>
    <w:rPr>
      <w:rFonts w:ascii="Arial" w:eastAsiaTheme="minorHAnsi" w:hAnsi="Arial" w:cstheme="minorBidi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E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0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032"/>
  </w:style>
  <w:style w:type="paragraph" w:styleId="Footer">
    <w:name w:val="footer"/>
    <w:basedOn w:val="Normal"/>
    <w:link w:val="FooterChar"/>
    <w:uiPriority w:val="99"/>
    <w:unhideWhenUsed/>
    <w:rsid w:val="00B80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E19"/>
  </w:style>
  <w:style w:type="paragraph" w:styleId="Heading1">
    <w:name w:val="heading 1"/>
    <w:basedOn w:val="Normal"/>
    <w:next w:val="Normal"/>
    <w:link w:val="Heading1Char"/>
    <w:uiPriority w:val="9"/>
    <w:qFormat/>
    <w:rsid w:val="007E4E1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4E1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4E1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4E1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4E1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4E1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4E1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4E1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4E1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E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4E19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4E1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4E19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4E19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4E19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4E19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4E19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4E1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4E1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4E1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4E1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E4E19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4E1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E4E1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7E4E1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7E4E1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E4E1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E4E19"/>
  </w:style>
  <w:style w:type="paragraph" w:styleId="Quote">
    <w:name w:val="Quote"/>
    <w:basedOn w:val="Normal"/>
    <w:next w:val="Normal"/>
    <w:link w:val="QuoteChar"/>
    <w:uiPriority w:val="29"/>
    <w:qFormat/>
    <w:rsid w:val="007E4E1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E4E1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E1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4E19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E4E19"/>
    <w:rPr>
      <w:i/>
      <w:iCs/>
    </w:rPr>
  </w:style>
  <w:style w:type="character" w:styleId="IntenseEmphasis">
    <w:name w:val="Intense Emphasis"/>
    <w:uiPriority w:val="21"/>
    <w:qFormat/>
    <w:rsid w:val="007E4E1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E4E1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7E4E1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7E4E1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E19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7E4E19"/>
    <w:pPr>
      <w:spacing w:after="0" w:line="240" w:lineRule="auto"/>
    </w:pPr>
    <w:rPr>
      <w:rFonts w:ascii="Arial" w:eastAsiaTheme="minorHAnsi" w:hAnsi="Arial" w:cstheme="minorBidi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7E4E19"/>
    <w:pPr>
      <w:spacing w:after="0" w:line="240" w:lineRule="auto"/>
    </w:pPr>
    <w:rPr>
      <w:rFonts w:ascii="Arial" w:eastAsiaTheme="minorHAnsi" w:hAnsi="Arial" w:cstheme="minorBidi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E4E19"/>
    <w:pPr>
      <w:spacing w:after="0" w:line="240" w:lineRule="auto"/>
    </w:pPr>
    <w:rPr>
      <w:rFonts w:ascii="Arial" w:eastAsiaTheme="minorHAnsi" w:hAnsi="Arial" w:cstheme="minorBidi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E4E19"/>
    <w:pPr>
      <w:spacing w:after="0" w:line="240" w:lineRule="auto"/>
    </w:pPr>
    <w:rPr>
      <w:rFonts w:ascii="Arial" w:eastAsiaTheme="minorHAnsi" w:hAnsi="Arial" w:cstheme="minorBidi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E4E19"/>
    <w:pPr>
      <w:spacing w:after="0" w:line="240" w:lineRule="auto"/>
    </w:pPr>
    <w:rPr>
      <w:rFonts w:ascii="Arial" w:eastAsiaTheme="minorHAnsi" w:hAnsi="Arial" w:cstheme="minorBidi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7E4E19"/>
    <w:pPr>
      <w:spacing w:after="0" w:line="240" w:lineRule="auto"/>
    </w:pPr>
    <w:rPr>
      <w:rFonts w:ascii="Arial" w:eastAsiaTheme="minorHAnsi" w:hAnsi="Arial" w:cstheme="minorBidi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E4E19"/>
    <w:pPr>
      <w:spacing w:after="0" w:line="240" w:lineRule="auto"/>
    </w:pPr>
    <w:rPr>
      <w:rFonts w:ascii="Arial" w:eastAsiaTheme="minorHAnsi" w:hAnsi="Arial" w:cstheme="minorBidi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E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0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032"/>
  </w:style>
  <w:style w:type="paragraph" w:styleId="Footer">
    <w:name w:val="footer"/>
    <w:basedOn w:val="Normal"/>
    <w:link w:val="FooterChar"/>
    <w:uiPriority w:val="99"/>
    <w:unhideWhenUsed/>
    <w:rsid w:val="00B80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strRef>
          <c:f/>
        </c:strRef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Excellent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Alcohol only(36)</c:v>
                </c:pt>
                <c:pt idx="1">
                  <c:v>Drugs only(31)</c:v>
                </c:pt>
                <c:pt idx="2">
                  <c:v>Alc/Drugs(13)</c:v>
                </c:pt>
                <c:pt idx="3">
                  <c:v>Family(8)</c:v>
                </c:pt>
                <c:pt idx="4">
                  <c:v>Total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 formatCode="0.00%">
                  <c:v>0.55500000000000005</c:v>
                </c:pt>
                <c:pt idx="1">
                  <c:v>0.61</c:v>
                </c:pt>
                <c:pt idx="2">
                  <c:v>0.54</c:v>
                </c:pt>
                <c:pt idx="3" formatCode="0.00%">
                  <c:v>0.375</c:v>
                </c:pt>
                <c:pt idx="4">
                  <c:v>0.56000000000000005</c:v>
                </c:pt>
              </c:numCache>
            </c:numRef>
          </c:val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Good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Alcohol only(36)</c:v>
                </c:pt>
                <c:pt idx="1">
                  <c:v>Drugs only(31)</c:v>
                </c:pt>
                <c:pt idx="2">
                  <c:v>Alc/Drugs(13)</c:v>
                </c:pt>
                <c:pt idx="3">
                  <c:v>Family(8)</c:v>
                </c:pt>
                <c:pt idx="4">
                  <c:v>Total</c:v>
                </c:pt>
              </c:strCache>
            </c:strRef>
          </c:cat>
          <c:val>
            <c:numRef>
              <c:f>Sheet1!$C$2:$C$6</c:f>
              <c:numCache>
                <c:formatCode>0%</c:formatCode>
                <c:ptCount val="5"/>
                <c:pt idx="0">
                  <c:v>0.11</c:v>
                </c:pt>
                <c:pt idx="1">
                  <c:v>0.28999999999999998</c:v>
                </c:pt>
                <c:pt idx="2">
                  <c:v>0.39</c:v>
                </c:pt>
                <c:pt idx="3">
                  <c:v>0.25</c:v>
                </c:pt>
                <c:pt idx="4">
                  <c:v>0.32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Neither good nor poor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Alcohol only(36)</c:v>
                </c:pt>
                <c:pt idx="1">
                  <c:v>Drugs only(31)</c:v>
                </c:pt>
                <c:pt idx="2">
                  <c:v>Alc/Drugs(13)</c:v>
                </c:pt>
                <c:pt idx="3">
                  <c:v>Family(8)</c:v>
                </c:pt>
                <c:pt idx="4">
                  <c:v>Total</c:v>
                </c:pt>
              </c:strCache>
            </c:strRef>
          </c:cat>
          <c:val>
            <c:numRef>
              <c:f>Sheet1!$D$2:$D$6</c:f>
              <c:numCache>
                <c:formatCode>0%</c:formatCode>
                <c:ptCount val="5"/>
                <c:pt idx="0" formatCode="0.00%">
                  <c:v>5.5E-2</c:v>
                </c:pt>
                <c:pt idx="1">
                  <c:v>0.1</c:v>
                </c:pt>
                <c:pt idx="2">
                  <c:v>0.08</c:v>
                </c:pt>
                <c:pt idx="3">
                  <c:v>0.25</c:v>
                </c:pt>
                <c:pt idx="4">
                  <c:v>0.09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Poor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Alcohol only(36)</c:v>
                </c:pt>
                <c:pt idx="1">
                  <c:v>Drugs only(31)</c:v>
                </c:pt>
                <c:pt idx="2">
                  <c:v>Alc/Drugs(13)</c:v>
                </c:pt>
                <c:pt idx="3">
                  <c:v>Family(8)</c:v>
                </c:pt>
                <c:pt idx="4">
                  <c:v>Total</c:v>
                </c:pt>
              </c:strCache>
            </c:strRef>
          </c:cat>
          <c:val>
            <c:numRef>
              <c:f>Sheet1!$E$2:$E$6</c:f>
              <c:numCache>
                <c:formatCode>0%</c:formatCode>
                <c:ptCount val="5"/>
                <c:pt idx="0">
                  <c:v>0.03</c:v>
                </c:pt>
                <c:pt idx="1">
                  <c:v>0</c:v>
                </c:pt>
                <c:pt idx="2">
                  <c:v>0</c:v>
                </c:pt>
                <c:pt idx="3" formatCode="0.00%">
                  <c:v>0.125</c:v>
                </c:pt>
                <c:pt idx="4">
                  <c:v>0.02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Very poor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Alcohol only(36)</c:v>
                </c:pt>
                <c:pt idx="1">
                  <c:v>Drugs only(31)</c:v>
                </c:pt>
                <c:pt idx="2">
                  <c:v>Alc/Drugs(13)</c:v>
                </c:pt>
                <c:pt idx="3">
                  <c:v>Family(8)</c:v>
                </c:pt>
                <c:pt idx="4">
                  <c:v>Total</c:v>
                </c:pt>
              </c:strCache>
            </c:strRef>
          </c:cat>
          <c:val>
            <c:numRef>
              <c:f>Sheet1!$F$2:$F$6</c:f>
              <c:numCache>
                <c:formatCode>0%</c:formatCode>
                <c:ptCount val="5"/>
                <c:pt idx="0">
                  <c:v>0.03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6652544"/>
        <c:axId val="151069056"/>
      </c:barChart>
      <c:catAx>
        <c:axId val="166652544"/>
        <c:scaling>
          <c:orientation val="minMax"/>
        </c:scaling>
        <c:delete val="0"/>
        <c:axPos val="b"/>
        <c:majorTickMark val="none"/>
        <c:minorTickMark val="none"/>
        <c:tickLblPos val="nextTo"/>
        <c:crossAx val="151069056"/>
        <c:crosses val="autoZero"/>
        <c:auto val="1"/>
        <c:lblAlgn val="ctr"/>
        <c:lblOffset val="100"/>
        <c:noMultiLvlLbl val="0"/>
      </c:catAx>
      <c:valAx>
        <c:axId val="151069056"/>
        <c:scaling>
          <c:orientation val="minMax"/>
        </c:scaling>
        <c:delete val="1"/>
        <c:axPos val="l"/>
        <c:numFmt formatCode="0" sourceLinked="0"/>
        <c:majorTickMark val="none"/>
        <c:minorTickMark val="none"/>
        <c:tickLblPos val="nextTo"/>
        <c:crossAx val="166652544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strRef>
          <c:f/>
        </c:strRef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They think it will not help them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Alcohol only</c:v>
                </c:pt>
                <c:pt idx="1">
                  <c:v>Drugs only</c:v>
                </c:pt>
                <c:pt idx="2">
                  <c:v>Alcohol and drugs</c:v>
                </c:pt>
                <c:pt idx="3">
                  <c:v>Family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15</c:v>
                </c:pt>
                <c:pt idx="1">
                  <c:v>13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They do not see themselves as having a problem that needs help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Alcohol only</c:v>
                </c:pt>
                <c:pt idx="1">
                  <c:v>Drugs only</c:v>
                </c:pt>
                <c:pt idx="2">
                  <c:v>Alcohol and drugs</c:v>
                </c:pt>
                <c:pt idx="3">
                  <c:v>Family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29</c:v>
                </c:pt>
                <c:pt idx="1">
                  <c:v>14</c:v>
                </c:pt>
                <c:pt idx="2">
                  <c:v>8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They are unaware of the support that is available.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Alcohol only</c:v>
                </c:pt>
                <c:pt idx="1">
                  <c:v>Drugs only</c:v>
                </c:pt>
                <c:pt idx="2">
                  <c:v>Alcohol and drugs</c:v>
                </c:pt>
                <c:pt idx="3">
                  <c:v>Family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22</c:v>
                </c:pt>
                <c:pt idx="1">
                  <c:v>14</c:v>
                </c:pt>
                <c:pt idx="2">
                  <c:v>5</c:v>
                </c:pt>
                <c:pt idx="3">
                  <c:v>6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Other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Alcohol only</c:v>
                </c:pt>
                <c:pt idx="1">
                  <c:v>Drugs only</c:v>
                </c:pt>
                <c:pt idx="2">
                  <c:v>Alcohol and drugs</c:v>
                </c:pt>
                <c:pt idx="3">
                  <c:v>Family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6912384"/>
        <c:axId val="166913920"/>
      </c:barChart>
      <c:catAx>
        <c:axId val="166912384"/>
        <c:scaling>
          <c:orientation val="minMax"/>
        </c:scaling>
        <c:delete val="0"/>
        <c:axPos val="b"/>
        <c:majorTickMark val="none"/>
        <c:minorTickMark val="none"/>
        <c:tickLblPos val="nextTo"/>
        <c:crossAx val="166913920"/>
        <c:crosses val="autoZero"/>
        <c:auto val="1"/>
        <c:lblAlgn val="ctr"/>
        <c:lblOffset val="100"/>
        <c:noMultiLvlLbl val="0"/>
      </c:catAx>
      <c:valAx>
        <c:axId val="166913920"/>
        <c:scaling>
          <c:orientation val="minMax"/>
        </c:scaling>
        <c:delete val="1"/>
        <c:axPos val="l"/>
        <c:numFmt formatCode="0" sourceLinked="0"/>
        <c:majorTickMark val="out"/>
        <c:minorTickMark val="none"/>
        <c:tickLblPos val="nextTo"/>
        <c:crossAx val="166912384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strRef>
          <c:f/>
        </c:strRef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Publicity Campaign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Alcohol only</c:v>
                </c:pt>
                <c:pt idx="1">
                  <c:v>Drugs only</c:v>
                </c:pt>
                <c:pt idx="2">
                  <c:v>Alcohol and Drugs</c:v>
                </c:pt>
                <c:pt idx="3">
                  <c:v>Family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22</c:v>
                </c:pt>
                <c:pt idx="1">
                  <c:v>20</c:v>
                </c:pt>
                <c:pt idx="2">
                  <c:v>7</c:v>
                </c:pt>
                <c:pt idx="3">
                  <c:v>5</c:v>
                </c:pt>
              </c:numCache>
            </c:numRef>
          </c:val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Door to door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Alcohol only</c:v>
                </c:pt>
                <c:pt idx="1">
                  <c:v>Drugs only</c:v>
                </c:pt>
                <c:pt idx="2">
                  <c:v>Alcohol and Drugs</c:v>
                </c:pt>
                <c:pt idx="3">
                  <c:v>Family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9</c:v>
                </c:pt>
                <c:pt idx="1">
                  <c:v>9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Social networking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Alcohol only</c:v>
                </c:pt>
                <c:pt idx="1">
                  <c:v>Drugs only</c:v>
                </c:pt>
                <c:pt idx="2">
                  <c:v>Alcohol and Drugs</c:v>
                </c:pt>
                <c:pt idx="3">
                  <c:v>Family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20</c:v>
                </c:pt>
                <c:pt idx="1">
                  <c:v>17</c:v>
                </c:pt>
                <c:pt idx="2">
                  <c:v>7</c:v>
                </c:pt>
                <c:pt idx="3">
                  <c:v>5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Relying on other agencies to 'signpost'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Alcohol only</c:v>
                </c:pt>
                <c:pt idx="1">
                  <c:v>Drugs only</c:v>
                </c:pt>
                <c:pt idx="2">
                  <c:v>Alcohol and Drugs</c:v>
                </c:pt>
                <c:pt idx="3">
                  <c:v>Family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20</c:v>
                </c:pt>
                <c:pt idx="1">
                  <c:v>15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Events such as open days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Alcohol only</c:v>
                </c:pt>
                <c:pt idx="1">
                  <c:v>Drugs only</c:v>
                </c:pt>
                <c:pt idx="2">
                  <c:v>Alcohol and Drugs</c:v>
                </c:pt>
                <c:pt idx="3">
                  <c:v>Family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23</c:v>
                </c:pt>
                <c:pt idx="1">
                  <c:v>21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Contracts with other agencies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Alcohol only</c:v>
                </c:pt>
                <c:pt idx="1">
                  <c:v>Drugs only</c:v>
                </c:pt>
                <c:pt idx="2">
                  <c:v>Alcohol and Drugs</c:v>
                </c:pt>
                <c:pt idx="3">
                  <c:v>Family</c:v>
                </c:pt>
              </c:strCache>
            </c:strRef>
          </c:cat>
          <c:val>
            <c:numRef>
              <c:f>Sheet1!$G$2:$G$5</c:f>
              <c:numCache>
                <c:formatCode>General</c:formatCode>
                <c:ptCount val="4"/>
                <c:pt idx="0">
                  <c:v>18</c:v>
                </c:pt>
                <c:pt idx="1">
                  <c:v>15</c:v>
                </c:pt>
                <c:pt idx="2">
                  <c:v>7</c:v>
                </c:pt>
                <c:pt idx="3">
                  <c:v>6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Community outreach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Alcohol only</c:v>
                </c:pt>
                <c:pt idx="1">
                  <c:v>Drugs only</c:v>
                </c:pt>
                <c:pt idx="2">
                  <c:v>Alcohol and Drugs</c:v>
                </c:pt>
                <c:pt idx="3">
                  <c:v>Family</c:v>
                </c:pt>
              </c:strCache>
            </c:strRef>
          </c:cat>
          <c:val>
            <c:numRef>
              <c:f>Sheet1!$H$2:$H$5</c:f>
              <c:numCache>
                <c:formatCode>General</c:formatCode>
                <c:ptCount val="4"/>
                <c:pt idx="0">
                  <c:v>20</c:v>
                </c:pt>
                <c:pt idx="1">
                  <c:v>18</c:v>
                </c:pt>
                <c:pt idx="2">
                  <c:v>7</c:v>
                </c:pt>
                <c:pt idx="3">
                  <c:v>3</c:v>
                </c:pt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Improving customer contact services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Alcohol only</c:v>
                </c:pt>
                <c:pt idx="1">
                  <c:v>Drugs only</c:v>
                </c:pt>
                <c:pt idx="2">
                  <c:v>Alcohol and Drugs</c:v>
                </c:pt>
                <c:pt idx="3">
                  <c:v>Family</c:v>
                </c:pt>
              </c:strCache>
            </c:strRef>
          </c:cat>
          <c:val>
            <c:numRef>
              <c:f>Sheet1!$I$2:$I$5</c:f>
              <c:numCache>
                <c:formatCode>General</c:formatCode>
                <c:ptCount val="4"/>
                <c:pt idx="0">
                  <c:v>12</c:v>
                </c:pt>
                <c:pt idx="1">
                  <c:v>12</c:v>
                </c:pt>
                <c:pt idx="2">
                  <c:v>6</c:v>
                </c:pt>
                <c:pt idx="3">
                  <c:v>2</c:v>
                </c:pt>
              </c:numCache>
            </c:numRef>
          </c:val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Word of mouth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Alcohol only</c:v>
                </c:pt>
                <c:pt idx="1">
                  <c:v>Drugs only</c:v>
                </c:pt>
                <c:pt idx="2">
                  <c:v>Alcohol and Drugs</c:v>
                </c:pt>
                <c:pt idx="3">
                  <c:v>Family</c:v>
                </c:pt>
              </c:strCache>
            </c:strRef>
          </c:cat>
          <c:val>
            <c:numRef>
              <c:f>Sheet1!$J$2:$J$5</c:f>
              <c:numCache>
                <c:formatCode>General</c:formatCode>
                <c:ptCount val="4"/>
                <c:pt idx="0">
                  <c:v>21</c:v>
                </c:pt>
                <c:pt idx="1">
                  <c:v>20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Other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Alcohol only</c:v>
                </c:pt>
                <c:pt idx="1">
                  <c:v>Drugs only</c:v>
                </c:pt>
                <c:pt idx="2">
                  <c:v>Alcohol and Drugs</c:v>
                </c:pt>
                <c:pt idx="3">
                  <c:v>Family</c:v>
                </c:pt>
              </c:strCache>
            </c:strRef>
          </c:cat>
          <c:val>
            <c:numRef>
              <c:f>Sheet1!$K$2:$K$5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7139200"/>
        <c:axId val="167140736"/>
      </c:barChart>
      <c:catAx>
        <c:axId val="167139200"/>
        <c:scaling>
          <c:orientation val="minMax"/>
        </c:scaling>
        <c:delete val="0"/>
        <c:axPos val="b"/>
        <c:majorTickMark val="none"/>
        <c:minorTickMark val="none"/>
        <c:tickLblPos val="nextTo"/>
        <c:crossAx val="167140736"/>
        <c:crosses val="autoZero"/>
        <c:auto val="1"/>
        <c:lblAlgn val="ctr"/>
        <c:lblOffset val="100"/>
        <c:noMultiLvlLbl val="0"/>
      </c:catAx>
      <c:valAx>
        <c:axId val="167140736"/>
        <c:scaling>
          <c:orientation val="minMax"/>
        </c:scaling>
        <c:delete val="1"/>
        <c:axPos val="l"/>
        <c:numFmt formatCode="0" sourceLinked="0"/>
        <c:majorTickMark val="out"/>
        <c:minorTickMark val="none"/>
        <c:tickLblPos val="nextTo"/>
        <c:crossAx val="167139200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strRef>
          <c:f/>
        </c:strRef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Alcohol only</c:v>
                </c:pt>
              </c:strCache>
            </c:strRef>
          </c:tx>
          <c:invertIfNegative val="0"/>
          <c:cat>
            <c:strRef>
              <c:f>Sheet1!$B$1:$F$1</c:f>
              <c:strCache>
                <c:ptCount val="5"/>
                <c:pt idx="0">
                  <c:v>16-24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55-64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0.03</c:v>
                </c:pt>
                <c:pt idx="1">
                  <c:v>0.06</c:v>
                </c:pt>
                <c:pt idx="2">
                  <c:v>0.17</c:v>
                </c:pt>
                <c:pt idx="3">
                  <c:v>0.53</c:v>
                </c:pt>
                <c:pt idx="4">
                  <c:v>0.22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Drugs only</c:v>
                </c:pt>
              </c:strCache>
            </c:strRef>
          </c:tx>
          <c:invertIfNegative val="0"/>
          <c:cat>
            <c:strRef>
              <c:f>Sheet1!$B$1:$F$1</c:f>
              <c:strCache>
                <c:ptCount val="5"/>
                <c:pt idx="0">
                  <c:v>16-24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55-64</c:v>
                </c:pt>
              </c:strCache>
            </c:strRef>
          </c:cat>
          <c:val>
            <c:numRef>
              <c:f>Sheet1!$B$3:$F$3</c:f>
              <c:numCache>
                <c:formatCode>0%</c:formatCode>
                <c:ptCount val="5"/>
                <c:pt idx="0" formatCode="0.00%">
                  <c:v>0.125</c:v>
                </c:pt>
                <c:pt idx="1">
                  <c:v>0.25</c:v>
                </c:pt>
                <c:pt idx="2">
                  <c:v>0.44</c:v>
                </c:pt>
                <c:pt idx="3">
                  <c:v>0.18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Alcohol/drugs</c:v>
                </c:pt>
              </c:strCache>
            </c:strRef>
          </c:tx>
          <c:invertIfNegative val="0"/>
          <c:cat>
            <c:strRef>
              <c:f>Sheet1!$B$1:$F$1</c:f>
              <c:strCache>
                <c:ptCount val="5"/>
                <c:pt idx="0">
                  <c:v>16-24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55-64</c:v>
                </c:pt>
              </c:strCache>
            </c:strRef>
          </c:cat>
          <c:val>
            <c:numRef>
              <c:f>Sheet1!$B$4:$F$4</c:f>
              <c:numCache>
                <c:formatCode>0%</c:formatCode>
                <c:ptCount val="5"/>
                <c:pt idx="0">
                  <c:v>0.08</c:v>
                </c:pt>
                <c:pt idx="1">
                  <c:v>0.15</c:v>
                </c:pt>
                <c:pt idx="2">
                  <c:v>0.38</c:v>
                </c:pt>
                <c:pt idx="3">
                  <c:v>0.38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Family</c:v>
                </c:pt>
              </c:strCache>
            </c:strRef>
          </c:tx>
          <c:invertIfNegative val="0"/>
          <c:cat>
            <c:strRef>
              <c:f>Sheet1!$B$1:$F$1</c:f>
              <c:strCache>
                <c:ptCount val="5"/>
                <c:pt idx="0">
                  <c:v>16-24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55-64</c:v>
                </c:pt>
              </c:strCache>
            </c:strRef>
          </c:cat>
          <c:val>
            <c:numRef>
              <c:f>Sheet1!$B$5:$F$5</c:f>
              <c:numCache>
                <c:formatCode>0%</c:formatCode>
                <c:ptCount val="5"/>
                <c:pt idx="0">
                  <c:v>0</c:v>
                </c:pt>
                <c:pt idx="1">
                  <c:v>0.17</c:v>
                </c:pt>
                <c:pt idx="2">
                  <c:v>0.33</c:v>
                </c:pt>
                <c:pt idx="3">
                  <c:v>0.33</c:v>
                </c:pt>
                <c:pt idx="4">
                  <c:v>0.17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7292928"/>
        <c:axId val="167294464"/>
      </c:barChart>
      <c:catAx>
        <c:axId val="167292928"/>
        <c:scaling>
          <c:orientation val="minMax"/>
        </c:scaling>
        <c:delete val="0"/>
        <c:axPos val="b"/>
        <c:majorTickMark val="none"/>
        <c:minorTickMark val="none"/>
        <c:tickLblPos val="nextTo"/>
        <c:crossAx val="167294464"/>
        <c:crosses val="autoZero"/>
        <c:auto val="1"/>
        <c:lblAlgn val="ctr"/>
        <c:lblOffset val="100"/>
        <c:noMultiLvlLbl val="0"/>
      </c:catAx>
      <c:valAx>
        <c:axId val="167294464"/>
        <c:scaling>
          <c:orientation val="minMax"/>
        </c:scaling>
        <c:delete val="1"/>
        <c:axPos val="l"/>
        <c:numFmt formatCode="0" sourceLinked="0"/>
        <c:majorTickMark val="out"/>
        <c:minorTickMark val="none"/>
        <c:tickLblPos val="nextTo"/>
        <c:crossAx val="167292928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strRef>
          <c:f/>
        </c:strRef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Alcohol only(30)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4"/>
                <c:pt idx="0">
                  <c:v>Extend to Saturdays</c:v>
                </c:pt>
                <c:pt idx="1">
                  <c:v>Extend to Sundays</c:v>
                </c:pt>
                <c:pt idx="2">
                  <c:v>Externd to Evenings</c:v>
                </c:pt>
                <c:pt idx="3">
                  <c:v>Extend to early Mornings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0.64</c:v>
                </c:pt>
                <c:pt idx="1">
                  <c:v>0.31</c:v>
                </c:pt>
                <c:pt idx="2">
                  <c:v>0.56999999999999995</c:v>
                </c:pt>
                <c:pt idx="3">
                  <c:v>0.21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Drugs only(25)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4"/>
                <c:pt idx="0">
                  <c:v>Extend to Saturdays</c:v>
                </c:pt>
                <c:pt idx="1">
                  <c:v>Extend to Sundays</c:v>
                </c:pt>
                <c:pt idx="2">
                  <c:v>Externd to Evenings</c:v>
                </c:pt>
                <c:pt idx="3">
                  <c:v>Extend to early Mornings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0.72</c:v>
                </c:pt>
                <c:pt idx="1">
                  <c:v>0.47</c:v>
                </c:pt>
                <c:pt idx="2">
                  <c:v>0.28000000000000003</c:v>
                </c:pt>
                <c:pt idx="3">
                  <c:v>0.09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Alcohol/drugs(9)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4"/>
                <c:pt idx="0">
                  <c:v>Extend to Saturdays</c:v>
                </c:pt>
                <c:pt idx="1">
                  <c:v>Extend to Sundays</c:v>
                </c:pt>
                <c:pt idx="2">
                  <c:v>Externd to Evenings</c:v>
                </c:pt>
                <c:pt idx="3">
                  <c:v>Extend to early Mornings</c:v>
                </c:pt>
              </c:strCache>
            </c:strRef>
          </c:cat>
          <c:val>
            <c:numRef>
              <c:f>Sheet1!$B$4:$E$4</c:f>
              <c:numCache>
                <c:formatCode>0%</c:formatCode>
                <c:ptCount val="4"/>
                <c:pt idx="0">
                  <c:v>0.43</c:v>
                </c:pt>
                <c:pt idx="1">
                  <c:v>0.28999999999999998</c:v>
                </c:pt>
                <c:pt idx="2">
                  <c:v>0.5</c:v>
                </c:pt>
                <c:pt idx="3">
                  <c:v>0.14000000000000001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Family(8)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4"/>
                <c:pt idx="0">
                  <c:v>Extend to Saturdays</c:v>
                </c:pt>
                <c:pt idx="1">
                  <c:v>Extend to Sundays</c:v>
                </c:pt>
                <c:pt idx="2">
                  <c:v>Externd to Evenings</c:v>
                </c:pt>
                <c:pt idx="3">
                  <c:v>Extend to early Mornings</c:v>
                </c:pt>
              </c:strCache>
            </c:strRef>
          </c:cat>
          <c:val>
            <c:numRef>
              <c:f>Sheet1!$B$5:$E$5</c:f>
              <c:numCache>
                <c:formatCode>0%</c:formatCode>
                <c:ptCount val="4"/>
                <c:pt idx="0" formatCode="0.00%">
                  <c:v>0.875</c:v>
                </c:pt>
                <c:pt idx="1">
                  <c:v>0.75</c:v>
                </c:pt>
                <c:pt idx="2" formatCode="0.00%">
                  <c:v>0.875</c:v>
                </c:pt>
                <c:pt idx="3" formatCode="0.00%">
                  <c:v>0.125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3615488"/>
        <c:axId val="163617024"/>
      </c:barChart>
      <c:catAx>
        <c:axId val="163615488"/>
        <c:scaling>
          <c:orientation val="minMax"/>
        </c:scaling>
        <c:delete val="0"/>
        <c:axPos val="b"/>
        <c:majorTickMark val="none"/>
        <c:minorTickMark val="none"/>
        <c:tickLblPos val="nextTo"/>
        <c:crossAx val="163617024"/>
        <c:crosses val="autoZero"/>
        <c:auto val="1"/>
        <c:lblAlgn val="ctr"/>
        <c:lblOffset val="100"/>
        <c:noMultiLvlLbl val="0"/>
      </c:catAx>
      <c:valAx>
        <c:axId val="163617024"/>
        <c:scaling>
          <c:orientation val="minMax"/>
        </c:scaling>
        <c:delete val="1"/>
        <c:axPos val="l"/>
        <c:numFmt formatCode="0" sourceLinked="0"/>
        <c:majorTickMark val="out"/>
        <c:minorTickMark val="none"/>
        <c:tickLblPos val="nextTo"/>
        <c:crossAx val="163615488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strRef>
          <c:f/>
        </c:strRef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More verbal info in appointments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Alcohol only</c:v>
                </c:pt>
                <c:pt idx="1">
                  <c:v>Drugs only</c:v>
                </c:pt>
                <c:pt idx="2">
                  <c:v>Alcohol and drugs</c:v>
                </c:pt>
                <c:pt idx="3">
                  <c:v>Family member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15</c:v>
                </c:pt>
                <c:pt idx="1">
                  <c:v>8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Website Information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Alcohol only</c:v>
                </c:pt>
                <c:pt idx="1">
                  <c:v>Drugs only</c:v>
                </c:pt>
                <c:pt idx="2">
                  <c:v>Alcohol and drugs</c:v>
                </c:pt>
                <c:pt idx="3">
                  <c:v>Family member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12</c:v>
                </c:pt>
                <c:pt idx="1">
                  <c:v>4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Twitter/Facebook Info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Alcohol only</c:v>
                </c:pt>
                <c:pt idx="1">
                  <c:v>Drugs only</c:v>
                </c:pt>
                <c:pt idx="2">
                  <c:v>Alcohol and drugs</c:v>
                </c:pt>
                <c:pt idx="3">
                  <c:v>Family member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12</c:v>
                </c:pt>
                <c:pt idx="1">
                  <c:v>7</c:v>
                </c:pt>
                <c:pt idx="2">
                  <c:v>5</c:v>
                </c:pt>
                <c:pt idx="3">
                  <c:v>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Leaflets in waiting areas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Alcohol only</c:v>
                </c:pt>
                <c:pt idx="1">
                  <c:v>Drugs only</c:v>
                </c:pt>
                <c:pt idx="2">
                  <c:v>Alcohol and drugs</c:v>
                </c:pt>
                <c:pt idx="3">
                  <c:v>Family member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17</c:v>
                </c:pt>
                <c:pt idx="1">
                  <c:v>11</c:v>
                </c:pt>
                <c:pt idx="2">
                  <c:v>4</c:v>
                </c:pt>
                <c:pt idx="3">
                  <c:v>6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Leaflets given in appoitments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Alcohol only</c:v>
                </c:pt>
                <c:pt idx="1">
                  <c:v>Drugs only</c:v>
                </c:pt>
                <c:pt idx="2">
                  <c:v>Alcohol and drugs</c:v>
                </c:pt>
                <c:pt idx="3">
                  <c:v>Family member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9</c:v>
                </c:pt>
                <c:pt idx="1">
                  <c:v>9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Presentations at local for a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Alcohol only</c:v>
                </c:pt>
                <c:pt idx="1">
                  <c:v>Drugs only</c:v>
                </c:pt>
                <c:pt idx="2">
                  <c:v>Alcohol and drugs</c:v>
                </c:pt>
                <c:pt idx="3">
                  <c:v>Family member</c:v>
                </c:pt>
              </c:strCache>
            </c:strRef>
          </c:cat>
          <c:val>
            <c:numRef>
              <c:f>Sheet1!$G$2:$G$5</c:f>
              <c:numCache>
                <c:formatCode>General</c:formatCode>
                <c:ptCount val="4"/>
                <c:pt idx="0">
                  <c:v>11</c:v>
                </c:pt>
                <c:pt idx="1">
                  <c:v>6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Leaflets at related providers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Alcohol only</c:v>
                </c:pt>
                <c:pt idx="1">
                  <c:v>Drugs only</c:v>
                </c:pt>
                <c:pt idx="2">
                  <c:v>Alcohol and drugs</c:v>
                </c:pt>
                <c:pt idx="3">
                  <c:v>Family member</c:v>
                </c:pt>
              </c:strCache>
            </c:strRef>
          </c:cat>
          <c:val>
            <c:numRef>
              <c:f>Sheet1!$H$2:$H$5</c:f>
              <c:numCache>
                <c:formatCode>General</c:formatCode>
                <c:ptCount val="4"/>
                <c:pt idx="0">
                  <c:v>18</c:v>
                </c:pt>
                <c:pt idx="1">
                  <c:v>12</c:v>
                </c:pt>
                <c:pt idx="2">
                  <c:v>8</c:v>
                </c:pt>
                <c:pt idx="3">
                  <c:v>7</c:v>
                </c:pt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Other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Alcohol only</c:v>
                </c:pt>
                <c:pt idx="1">
                  <c:v>Drugs only</c:v>
                </c:pt>
                <c:pt idx="2">
                  <c:v>Alcohol and drugs</c:v>
                </c:pt>
                <c:pt idx="3">
                  <c:v>Family member</c:v>
                </c:pt>
              </c:strCache>
            </c:strRef>
          </c:cat>
          <c:val>
            <c:numRef>
              <c:f>Sheet1!$I$2:$I$5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3684352"/>
        <c:axId val="163685888"/>
      </c:barChart>
      <c:catAx>
        <c:axId val="163684352"/>
        <c:scaling>
          <c:orientation val="minMax"/>
        </c:scaling>
        <c:delete val="0"/>
        <c:axPos val="b"/>
        <c:majorTickMark val="none"/>
        <c:minorTickMark val="none"/>
        <c:tickLblPos val="nextTo"/>
        <c:crossAx val="163685888"/>
        <c:crosses val="autoZero"/>
        <c:auto val="1"/>
        <c:lblAlgn val="ctr"/>
        <c:lblOffset val="100"/>
        <c:noMultiLvlLbl val="0"/>
      </c:catAx>
      <c:valAx>
        <c:axId val="163685888"/>
        <c:scaling>
          <c:orientation val="minMax"/>
        </c:scaling>
        <c:delete val="1"/>
        <c:axPos val="l"/>
        <c:numFmt formatCode="0" sourceLinked="0"/>
        <c:majorTickMark val="out"/>
        <c:minorTickMark val="none"/>
        <c:tickLblPos val="nextTo"/>
        <c:crossAx val="163684352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strRef>
          <c:f/>
        </c:strRef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Alcohol Only(23)</c:v>
                </c:pt>
              </c:strCache>
            </c:strRef>
          </c:tx>
          <c:invertIfNegative val="0"/>
          <c:cat>
            <c:strRef>
              <c:f>Sheet1!$B$1:$C$1</c:f>
              <c:strCache>
                <c:ptCount val="2"/>
                <c:pt idx="0">
                  <c:v>More City centre based</c:v>
                </c:pt>
                <c:pt idx="1">
                  <c:v>One or more in ward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 formatCode="0.0%">
                  <c:v>0.435</c:v>
                </c:pt>
                <c:pt idx="1">
                  <c:v>0.15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Drugs only(25)</c:v>
                </c:pt>
              </c:strCache>
            </c:strRef>
          </c:tx>
          <c:invertIfNegative val="0"/>
          <c:cat>
            <c:strRef>
              <c:f>Sheet1!$B$1:$C$1</c:f>
              <c:strCache>
                <c:ptCount val="2"/>
                <c:pt idx="0">
                  <c:v>More City centre based</c:v>
                </c:pt>
                <c:pt idx="1">
                  <c:v>One or more in ward</c:v>
                </c:pt>
              </c:strCache>
            </c:strRef>
          </c:cat>
          <c:val>
            <c:numRef>
              <c:f>Sheet1!$B$3:$C$3</c:f>
              <c:numCache>
                <c:formatCode>0%</c:formatCode>
                <c:ptCount val="2"/>
                <c:pt idx="0">
                  <c:v>0.53</c:v>
                </c:pt>
                <c:pt idx="1">
                  <c:v>0.16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Alc/Drugs(8)</c:v>
                </c:pt>
              </c:strCache>
            </c:strRef>
          </c:tx>
          <c:invertIfNegative val="0"/>
          <c:cat>
            <c:strRef>
              <c:f>Sheet1!$B$1:$C$1</c:f>
              <c:strCache>
                <c:ptCount val="2"/>
                <c:pt idx="0">
                  <c:v>More City centre based</c:v>
                </c:pt>
                <c:pt idx="1">
                  <c:v>One or more in ward</c:v>
                </c:pt>
              </c:strCache>
            </c:strRef>
          </c:cat>
          <c:val>
            <c:numRef>
              <c:f>Sheet1!$B$4:$C$4</c:f>
              <c:numCache>
                <c:formatCode>0%</c:formatCode>
                <c:ptCount val="2"/>
                <c:pt idx="0">
                  <c:v>0.36</c:v>
                </c:pt>
                <c:pt idx="1">
                  <c:v>0.21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Family(7)</c:v>
                </c:pt>
              </c:strCache>
            </c:strRef>
          </c:tx>
          <c:invertIfNegative val="0"/>
          <c:cat>
            <c:strRef>
              <c:f>Sheet1!$B$1:$C$1</c:f>
              <c:strCache>
                <c:ptCount val="2"/>
                <c:pt idx="0">
                  <c:v>More City centre based</c:v>
                </c:pt>
                <c:pt idx="1">
                  <c:v>One or more in ward</c:v>
                </c:pt>
              </c:strCache>
            </c:strRef>
          </c:cat>
          <c:val>
            <c:numRef>
              <c:f>Sheet1!$B$5:$C$5</c:f>
              <c:numCache>
                <c:formatCode>0%</c:formatCode>
                <c:ptCount val="2"/>
                <c:pt idx="0" formatCode="0.00%">
                  <c:v>0.625</c:v>
                </c:pt>
                <c:pt idx="1">
                  <c:v>0.25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3399168"/>
        <c:axId val="163400704"/>
      </c:barChart>
      <c:catAx>
        <c:axId val="1633991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63400704"/>
        <c:crosses val="autoZero"/>
        <c:auto val="1"/>
        <c:lblAlgn val="ctr"/>
        <c:lblOffset val="100"/>
        <c:noMultiLvlLbl val="0"/>
      </c:catAx>
      <c:valAx>
        <c:axId val="163400704"/>
        <c:scaling>
          <c:orientation val="minMax"/>
        </c:scaling>
        <c:delete val="1"/>
        <c:axPos val="l"/>
        <c:numFmt formatCode="0" sourceLinked="0"/>
        <c:majorTickMark val="out"/>
        <c:minorTickMark val="none"/>
        <c:tickLblPos val="nextTo"/>
        <c:crossAx val="163399168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strRef>
          <c:f/>
        </c:strRef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In healthcare venues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Alcohol only </c:v>
                </c:pt>
                <c:pt idx="1">
                  <c:v>Drugs only</c:v>
                </c:pt>
                <c:pt idx="2">
                  <c:v>Alcohol and Drugs</c:v>
                </c:pt>
                <c:pt idx="3">
                  <c:v>Family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16</c:v>
                </c:pt>
                <c:pt idx="1">
                  <c:v>19</c:v>
                </c:pt>
                <c:pt idx="2">
                  <c:v>5</c:v>
                </c:pt>
                <c:pt idx="3">
                  <c:v>6</c:v>
                </c:pt>
              </c:numCache>
            </c:numRef>
          </c:val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In community focussed venues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Alcohol only </c:v>
                </c:pt>
                <c:pt idx="1">
                  <c:v>Drugs only</c:v>
                </c:pt>
                <c:pt idx="2">
                  <c:v>Alcohol and Drugs</c:v>
                </c:pt>
                <c:pt idx="3">
                  <c:v>Family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15</c:v>
                </c:pt>
                <c:pt idx="1">
                  <c:v>9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 religiously-based venues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Alcohol only </c:v>
                </c:pt>
                <c:pt idx="1">
                  <c:v>Drugs only</c:v>
                </c:pt>
                <c:pt idx="2">
                  <c:v>Alcohol and Drugs</c:v>
                </c:pt>
                <c:pt idx="3">
                  <c:v>Family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9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Other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Alcohol only </c:v>
                </c:pt>
                <c:pt idx="1">
                  <c:v>Drugs only</c:v>
                </c:pt>
                <c:pt idx="2">
                  <c:v>Alcohol and Drugs</c:v>
                </c:pt>
                <c:pt idx="3">
                  <c:v>Family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7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3556736"/>
        <c:axId val="163570816"/>
      </c:barChart>
      <c:catAx>
        <c:axId val="1635567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63570816"/>
        <c:crosses val="autoZero"/>
        <c:auto val="1"/>
        <c:lblAlgn val="ctr"/>
        <c:lblOffset val="100"/>
        <c:noMultiLvlLbl val="0"/>
      </c:catAx>
      <c:valAx>
        <c:axId val="163570816"/>
        <c:scaling>
          <c:orientation val="minMax"/>
        </c:scaling>
        <c:delete val="1"/>
        <c:axPos val="l"/>
        <c:numFmt formatCode="0" sourceLinked="0"/>
        <c:majorTickMark val="out"/>
        <c:minorTickMark val="none"/>
        <c:tickLblPos val="nextTo"/>
        <c:crossAx val="163556736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strRef>
          <c:f/>
        </c:strRef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Provide what you needed?(n=85)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Alcohol only</c:v>
                </c:pt>
                <c:pt idx="1">
                  <c:v>Drugs only</c:v>
                </c:pt>
                <c:pt idx="2">
                  <c:v>Alc/drugs</c:v>
                </c:pt>
                <c:pt idx="3">
                  <c:v>Family</c:v>
                </c:pt>
                <c:pt idx="4">
                  <c:v>Total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0.76</c:v>
                </c:pt>
                <c:pt idx="1">
                  <c:v>0.8</c:v>
                </c:pt>
                <c:pt idx="2">
                  <c:v>0.67</c:v>
                </c:pt>
                <c:pt idx="3">
                  <c:v>0.75</c:v>
                </c:pt>
                <c:pt idx="4">
                  <c:v>0.76</c:v>
                </c:pt>
              </c:numCache>
            </c:numRef>
          </c:val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Improved your health/wellbeing?(n=90)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Alcohol only</c:v>
                </c:pt>
                <c:pt idx="1">
                  <c:v>Drugs only</c:v>
                </c:pt>
                <c:pt idx="2">
                  <c:v>Alc/drugs</c:v>
                </c:pt>
                <c:pt idx="3">
                  <c:v>Family</c:v>
                </c:pt>
                <c:pt idx="4">
                  <c:v>Total</c:v>
                </c:pt>
              </c:strCache>
            </c:strRef>
          </c:cat>
          <c:val>
            <c:numRef>
              <c:f>Sheet1!$C$2:$C$6</c:f>
              <c:numCache>
                <c:formatCode>0%</c:formatCode>
                <c:ptCount val="5"/>
                <c:pt idx="0">
                  <c:v>0.89</c:v>
                </c:pt>
                <c:pt idx="1">
                  <c:v>0.81</c:v>
                </c:pt>
                <c:pt idx="2">
                  <c:v>0.79</c:v>
                </c:pt>
                <c:pt idx="3" formatCode="0.00%">
                  <c:v>0.625</c:v>
                </c:pt>
                <c:pt idx="4">
                  <c:v>0.82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Helped you live more positively in community?(n=91)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Alcohol only</c:v>
                </c:pt>
                <c:pt idx="1">
                  <c:v>Drugs only</c:v>
                </c:pt>
                <c:pt idx="2">
                  <c:v>Alc/drugs</c:v>
                </c:pt>
                <c:pt idx="3">
                  <c:v>Family</c:v>
                </c:pt>
                <c:pt idx="4">
                  <c:v>Total</c:v>
                </c:pt>
              </c:strCache>
            </c:strRef>
          </c:cat>
          <c:val>
            <c:numRef>
              <c:f>Sheet1!$D$2:$D$6</c:f>
              <c:numCache>
                <c:formatCode>0%</c:formatCode>
                <c:ptCount val="5"/>
                <c:pt idx="0">
                  <c:v>0.76</c:v>
                </c:pt>
                <c:pt idx="1">
                  <c:v>0.81</c:v>
                </c:pt>
                <c:pt idx="2">
                  <c:v>0.56999999999999995</c:v>
                </c:pt>
                <c:pt idx="3">
                  <c:v>0.71</c:v>
                </c:pt>
                <c:pt idx="4">
                  <c:v>0.75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4082048"/>
        <c:axId val="164083584"/>
      </c:barChart>
      <c:catAx>
        <c:axId val="164082048"/>
        <c:scaling>
          <c:orientation val="minMax"/>
        </c:scaling>
        <c:delete val="0"/>
        <c:axPos val="b"/>
        <c:majorTickMark val="none"/>
        <c:minorTickMark val="none"/>
        <c:tickLblPos val="nextTo"/>
        <c:crossAx val="164083584"/>
        <c:crosses val="autoZero"/>
        <c:auto val="1"/>
        <c:lblAlgn val="ctr"/>
        <c:lblOffset val="100"/>
        <c:noMultiLvlLbl val="0"/>
      </c:catAx>
      <c:valAx>
        <c:axId val="164083584"/>
        <c:scaling>
          <c:orientation val="minMax"/>
        </c:scaling>
        <c:delete val="1"/>
        <c:axPos val="l"/>
        <c:numFmt formatCode="0" sourceLinked="0"/>
        <c:majorTickMark val="out"/>
        <c:minorTickMark val="none"/>
        <c:tickLblPos val="nextTo"/>
        <c:crossAx val="164082048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strRef>
          <c:f/>
        </c:strRef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Alcohol only</c:v>
                </c:pt>
              </c:strCache>
            </c:strRef>
          </c:tx>
          <c:invertIfNegative val="0"/>
          <c:cat>
            <c:strRef>
              <c:f>Sheet1!$B$1:$G$1</c:f>
              <c:strCache>
                <c:ptCount val="6"/>
                <c:pt idx="0">
                  <c:v>Informal drop-in</c:v>
                </c:pt>
                <c:pt idx="1">
                  <c:v>Telephone support </c:v>
                </c:pt>
                <c:pt idx="2">
                  <c:v>Acupuncture</c:v>
                </c:pt>
                <c:pt idx="3">
                  <c:v>Structured Group support</c:v>
                </c:pt>
                <c:pt idx="4">
                  <c:v>Counselling</c:v>
                </c:pt>
                <c:pt idx="5">
                  <c:v>Other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4</c:v>
                </c:pt>
                <c:pt idx="1">
                  <c:v>5</c:v>
                </c:pt>
                <c:pt idx="2">
                  <c:v>4</c:v>
                </c:pt>
                <c:pt idx="3">
                  <c:v>1</c:v>
                </c:pt>
                <c:pt idx="4">
                  <c:v>6</c:v>
                </c:pt>
                <c:pt idx="5">
                  <c:v>1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Drugs only</c:v>
                </c:pt>
              </c:strCache>
            </c:strRef>
          </c:tx>
          <c:invertIfNegative val="0"/>
          <c:cat>
            <c:strRef>
              <c:f>Sheet1!$B$1:$G$1</c:f>
              <c:strCache>
                <c:ptCount val="6"/>
                <c:pt idx="0">
                  <c:v>Informal drop-in</c:v>
                </c:pt>
                <c:pt idx="1">
                  <c:v>Telephone support </c:v>
                </c:pt>
                <c:pt idx="2">
                  <c:v>Acupuncture</c:v>
                </c:pt>
                <c:pt idx="3">
                  <c:v>Structured Group support</c:v>
                </c:pt>
                <c:pt idx="4">
                  <c:v>Counselling</c:v>
                </c:pt>
                <c:pt idx="5">
                  <c:v>Other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4</c:v>
                </c:pt>
                <c:pt idx="1">
                  <c:v>4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Alcohol/drugs </c:v>
                </c:pt>
              </c:strCache>
            </c:strRef>
          </c:tx>
          <c:invertIfNegative val="0"/>
          <c:cat>
            <c:strRef>
              <c:f>Sheet1!$B$1:$G$1</c:f>
              <c:strCache>
                <c:ptCount val="6"/>
                <c:pt idx="0">
                  <c:v>Informal drop-in</c:v>
                </c:pt>
                <c:pt idx="1">
                  <c:v>Telephone support </c:v>
                </c:pt>
                <c:pt idx="2">
                  <c:v>Acupuncture</c:v>
                </c:pt>
                <c:pt idx="3">
                  <c:v>Structured Group support</c:v>
                </c:pt>
                <c:pt idx="4">
                  <c:v>Counselling</c:v>
                </c:pt>
                <c:pt idx="5">
                  <c:v>Other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Family</c:v>
                </c:pt>
              </c:strCache>
            </c:strRef>
          </c:tx>
          <c:invertIfNegative val="0"/>
          <c:cat>
            <c:strRef>
              <c:f>Sheet1!$B$1:$G$1</c:f>
              <c:strCache>
                <c:ptCount val="6"/>
                <c:pt idx="0">
                  <c:v>Informal drop-in</c:v>
                </c:pt>
                <c:pt idx="1">
                  <c:v>Telephone support </c:v>
                </c:pt>
                <c:pt idx="2">
                  <c:v>Acupuncture</c:v>
                </c:pt>
                <c:pt idx="3">
                  <c:v>Structured Group support</c:v>
                </c:pt>
                <c:pt idx="4">
                  <c:v>Counselling</c:v>
                </c:pt>
                <c:pt idx="5">
                  <c:v>Other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3961088"/>
        <c:axId val="163962880"/>
      </c:barChart>
      <c:catAx>
        <c:axId val="163961088"/>
        <c:scaling>
          <c:orientation val="minMax"/>
        </c:scaling>
        <c:delete val="0"/>
        <c:axPos val="b"/>
        <c:majorTickMark val="none"/>
        <c:minorTickMark val="none"/>
        <c:tickLblPos val="nextTo"/>
        <c:crossAx val="163962880"/>
        <c:crosses val="autoZero"/>
        <c:auto val="1"/>
        <c:lblAlgn val="ctr"/>
        <c:lblOffset val="100"/>
        <c:noMultiLvlLbl val="0"/>
      </c:catAx>
      <c:valAx>
        <c:axId val="163962880"/>
        <c:scaling>
          <c:orientation val="minMax"/>
        </c:scaling>
        <c:delete val="1"/>
        <c:axPos val="l"/>
        <c:numFmt formatCode="0" sourceLinked="0"/>
        <c:majorTickMark val="out"/>
        <c:minorTickMark val="none"/>
        <c:tickLblPos val="nextTo"/>
        <c:crossAx val="163961088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strRef>
          <c:f/>
        </c:strRef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Alcohol only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4"/>
                <c:pt idx="0">
                  <c:v>Safer Injecting advice</c:v>
                </c:pt>
                <c:pt idx="1">
                  <c:v>Dietary Advice</c:v>
                </c:pt>
                <c:pt idx="2">
                  <c:v>Access to dentist</c:v>
                </c:pt>
                <c:pt idx="3">
                  <c:v>Other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Drugs only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4"/>
                <c:pt idx="0">
                  <c:v>Safer Injecting advice</c:v>
                </c:pt>
                <c:pt idx="1">
                  <c:v>Dietary Advice</c:v>
                </c:pt>
                <c:pt idx="2">
                  <c:v>Access to dentist</c:v>
                </c:pt>
                <c:pt idx="3">
                  <c:v>Other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Alcohol/drugs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4"/>
                <c:pt idx="0">
                  <c:v>Safer Injecting advice</c:v>
                </c:pt>
                <c:pt idx="1">
                  <c:v>Dietary Advice</c:v>
                </c:pt>
                <c:pt idx="2">
                  <c:v>Access to dentist</c:v>
                </c:pt>
                <c:pt idx="3">
                  <c:v>Other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Family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4"/>
                <c:pt idx="0">
                  <c:v>Safer Injecting advice</c:v>
                </c:pt>
                <c:pt idx="1">
                  <c:v>Dietary Advice</c:v>
                </c:pt>
                <c:pt idx="2">
                  <c:v>Access to dentist</c:v>
                </c:pt>
                <c:pt idx="3">
                  <c:v>Other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4143488"/>
        <c:axId val="164145024"/>
      </c:barChart>
      <c:catAx>
        <c:axId val="164143488"/>
        <c:scaling>
          <c:orientation val="minMax"/>
        </c:scaling>
        <c:delete val="0"/>
        <c:axPos val="b"/>
        <c:majorTickMark val="none"/>
        <c:minorTickMark val="none"/>
        <c:tickLblPos val="nextTo"/>
        <c:crossAx val="164145024"/>
        <c:crosses val="autoZero"/>
        <c:auto val="1"/>
        <c:lblAlgn val="ctr"/>
        <c:lblOffset val="100"/>
        <c:noMultiLvlLbl val="0"/>
      </c:catAx>
      <c:valAx>
        <c:axId val="164145024"/>
        <c:scaling>
          <c:orientation val="minMax"/>
        </c:scaling>
        <c:delete val="1"/>
        <c:axPos val="l"/>
        <c:numFmt formatCode="0" sourceLinked="0"/>
        <c:majorTickMark val="out"/>
        <c:minorTickMark val="none"/>
        <c:tickLblPos val="nextTo"/>
        <c:crossAx val="164143488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strRef>
          <c:f/>
        </c:strRef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Alcohol only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4"/>
                <c:pt idx="0">
                  <c:v>Short skills based course around leisure/arts</c:v>
                </c:pt>
                <c:pt idx="1">
                  <c:v>Becoming volunteer/mentor</c:v>
                </c:pt>
                <c:pt idx="2">
                  <c:v>More leisure/sporting activities</c:v>
                </c:pt>
                <c:pt idx="3">
                  <c:v>Other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Drugs only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4"/>
                <c:pt idx="0">
                  <c:v>Short skills based course around leisure/arts</c:v>
                </c:pt>
                <c:pt idx="1">
                  <c:v>Becoming volunteer/mentor</c:v>
                </c:pt>
                <c:pt idx="2">
                  <c:v>More leisure/sporting activities</c:v>
                </c:pt>
                <c:pt idx="3">
                  <c:v>Other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Alcohol/drugs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4"/>
                <c:pt idx="0">
                  <c:v>Short skills based course around leisure/arts</c:v>
                </c:pt>
                <c:pt idx="1">
                  <c:v>Becoming volunteer/mentor</c:v>
                </c:pt>
                <c:pt idx="2">
                  <c:v>More leisure/sporting activities</c:v>
                </c:pt>
                <c:pt idx="3">
                  <c:v>Other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Family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4"/>
                <c:pt idx="0">
                  <c:v>Short skills based course around leisure/arts</c:v>
                </c:pt>
                <c:pt idx="1">
                  <c:v>Becoming volunteer/mentor</c:v>
                </c:pt>
                <c:pt idx="2">
                  <c:v>More leisure/sporting activities</c:v>
                </c:pt>
                <c:pt idx="3">
                  <c:v>Other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6861056"/>
        <c:axId val="166871040"/>
      </c:barChart>
      <c:catAx>
        <c:axId val="166861056"/>
        <c:scaling>
          <c:orientation val="minMax"/>
        </c:scaling>
        <c:delete val="0"/>
        <c:axPos val="b"/>
        <c:majorTickMark val="none"/>
        <c:minorTickMark val="none"/>
        <c:tickLblPos val="nextTo"/>
        <c:crossAx val="166871040"/>
        <c:crosses val="autoZero"/>
        <c:auto val="1"/>
        <c:lblAlgn val="ctr"/>
        <c:lblOffset val="100"/>
        <c:noMultiLvlLbl val="0"/>
      </c:catAx>
      <c:valAx>
        <c:axId val="166871040"/>
        <c:scaling>
          <c:orientation val="minMax"/>
        </c:scaling>
        <c:delete val="1"/>
        <c:axPos val="l"/>
        <c:numFmt formatCode="0" sourceLinked="0"/>
        <c:majorTickMark val="out"/>
        <c:minorTickMark val="none"/>
        <c:tickLblPos val="nextTo"/>
        <c:crossAx val="166861056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Aspey</dc:creator>
  <cp:keywords/>
  <dc:description/>
  <cp:lastModifiedBy>Tiffany Prosser</cp:lastModifiedBy>
  <cp:revision>2</cp:revision>
  <dcterms:created xsi:type="dcterms:W3CDTF">2013-01-07T10:30:00Z</dcterms:created>
  <dcterms:modified xsi:type="dcterms:W3CDTF">2013-01-07T10:30:00Z</dcterms:modified>
</cp:coreProperties>
</file>