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BF" w:rsidRDefault="007E4B78" w:rsidP="007E4B78">
      <w:pPr>
        <w:spacing w:after="0"/>
        <w:rPr>
          <w:rFonts w:ascii="Arial" w:hAnsi="Arial" w:cs="Arial"/>
          <w:b/>
        </w:rPr>
      </w:pPr>
      <w:r w:rsidRPr="007E4B78">
        <w:rPr>
          <w:rFonts w:ascii="Arial" w:hAnsi="Arial" w:cs="Arial"/>
          <w:b/>
        </w:rPr>
        <w:t>Leicester Market Consultation</w:t>
      </w:r>
      <w:r>
        <w:rPr>
          <w:rFonts w:ascii="Arial" w:hAnsi="Arial" w:cs="Arial"/>
          <w:b/>
        </w:rPr>
        <w:t xml:space="preserve"> Replies</w:t>
      </w:r>
    </w:p>
    <w:p w:rsidR="00205A77" w:rsidRDefault="007E4B78" w:rsidP="007E4B78">
      <w:pPr>
        <w:spacing w:after="0"/>
        <w:rPr>
          <w:rFonts w:ascii="Arial" w:hAnsi="Arial" w:cs="Arial"/>
        </w:rPr>
      </w:pPr>
      <w:r w:rsidRPr="007E4B78">
        <w:rPr>
          <w:rFonts w:ascii="Arial" w:hAnsi="Arial" w:cs="Arial"/>
        </w:rPr>
        <w:t>Sixty replies</w:t>
      </w:r>
      <w:r>
        <w:rPr>
          <w:rFonts w:ascii="Arial" w:hAnsi="Arial" w:cs="Arial"/>
        </w:rPr>
        <w:t xml:space="preserve"> were received from the consultation exercise, fifty-six from the online survey and four </w:t>
      </w:r>
      <w:r w:rsidR="00205A77">
        <w:rPr>
          <w:rFonts w:ascii="Arial" w:hAnsi="Arial" w:cs="Arial"/>
        </w:rPr>
        <w:t xml:space="preserve">other written submissions. </w:t>
      </w:r>
    </w:p>
    <w:p w:rsidR="007E4B78" w:rsidRPr="007E4B78" w:rsidRDefault="007E4B78" w:rsidP="007E4B78">
      <w:pPr>
        <w:spacing w:after="0"/>
        <w:rPr>
          <w:rFonts w:ascii="Arial" w:hAnsi="Arial" w:cs="Arial"/>
        </w:rPr>
      </w:pPr>
      <w:r>
        <w:rPr>
          <w:rFonts w:ascii="Arial" w:hAnsi="Arial" w:cs="Arial"/>
        </w:rPr>
        <w:t xml:space="preserve"> </w:t>
      </w:r>
    </w:p>
    <w:p w:rsidR="007E4B78" w:rsidRDefault="007E4B78">
      <w:pPr>
        <w:rPr>
          <w:rFonts w:ascii="Arial" w:hAnsi="Arial" w:cs="Arial"/>
          <w:b/>
        </w:rPr>
      </w:pPr>
      <w:proofErr w:type="gramStart"/>
      <w:r w:rsidRPr="007E4B78">
        <w:rPr>
          <w:rFonts w:ascii="Arial" w:hAnsi="Arial" w:cs="Arial"/>
          <w:b/>
        </w:rPr>
        <w:t>Phase 1.</w:t>
      </w:r>
      <w:proofErr w:type="gramEnd"/>
    </w:p>
    <w:tbl>
      <w:tblPr>
        <w:tblStyle w:val="TableGrid"/>
        <w:tblW w:w="0" w:type="auto"/>
        <w:tblInd w:w="108" w:type="dxa"/>
        <w:tblLook w:val="04A0" w:firstRow="1" w:lastRow="0" w:firstColumn="1" w:lastColumn="0" w:noHBand="0" w:noVBand="1"/>
      </w:tblPr>
      <w:tblGrid>
        <w:gridCol w:w="2913"/>
        <w:gridCol w:w="5890"/>
        <w:gridCol w:w="5263"/>
      </w:tblGrid>
      <w:tr w:rsidR="004C7C97" w:rsidTr="004C7C97">
        <w:trPr>
          <w:trHeight w:val="248"/>
        </w:trPr>
        <w:tc>
          <w:tcPr>
            <w:tcW w:w="2913" w:type="dxa"/>
          </w:tcPr>
          <w:p w:rsidR="004C7C97" w:rsidRPr="004C7C97" w:rsidRDefault="004C7C97" w:rsidP="004C7C97">
            <w:pPr>
              <w:jc w:val="center"/>
              <w:rPr>
                <w:rFonts w:ascii="Arial" w:hAnsi="Arial" w:cs="Arial"/>
              </w:rPr>
            </w:pPr>
            <w:r w:rsidRPr="004C7C97">
              <w:rPr>
                <w:rFonts w:ascii="Arial" w:hAnsi="Arial" w:cs="Arial"/>
              </w:rPr>
              <w:t>Issues</w:t>
            </w:r>
          </w:p>
        </w:tc>
        <w:tc>
          <w:tcPr>
            <w:tcW w:w="5890" w:type="dxa"/>
          </w:tcPr>
          <w:p w:rsidR="004C7C97" w:rsidRPr="004C7C97" w:rsidRDefault="004C7C97" w:rsidP="004C7C97">
            <w:pPr>
              <w:jc w:val="center"/>
              <w:rPr>
                <w:rFonts w:ascii="Arial" w:hAnsi="Arial" w:cs="Arial"/>
              </w:rPr>
            </w:pPr>
            <w:r w:rsidRPr="004C7C97">
              <w:rPr>
                <w:rFonts w:ascii="Arial" w:hAnsi="Arial" w:cs="Arial"/>
              </w:rPr>
              <w:t>What people said</w:t>
            </w:r>
          </w:p>
          <w:p w:rsidR="004C7C97" w:rsidRPr="004C7C97" w:rsidRDefault="004C7C97" w:rsidP="004C7C97">
            <w:pPr>
              <w:jc w:val="center"/>
              <w:rPr>
                <w:rFonts w:ascii="Arial" w:hAnsi="Arial" w:cs="Arial"/>
                <w:sz w:val="16"/>
                <w:szCs w:val="16"/>
              </w:rPr>
            </w:pPr>
          </w:p>
        </w:tc>
        <w:tc>
          <w:tcPr>
            <w:tcW w:w="5263" w:type="dxa"/>
          </w:tcPr>
          <w:p w:rsidR="004C7C97" w:rsidRPr="004C7C97" w:rsidRDefault="004C7C97" w:rsidP="004C7C97">
            <w:pPr>
              <w:jc w:val="center"/>
              <w:rPr>
                <w:rFonts w:ascii="Arial" w:hAnsi="Arial" w:cs="Arial"/>
              </w:rPr>
            </w:pPr>
            <w:r w:rsidRPr="004C7C97">
              <w:rPr>
                <w:rFonts w:ascii="Arial" w:hAnsi="Arial" w:cs="Arial"/>
              </w:rPr>
              <w:t>Comment</w:t>
            </w:r>
          </w:p>
        </w:tc>
      </w:tr>
      <w:tr w:rsidR="004C7C97" w:rsidTr="004C7C97">
        <w:trPr>
          <w:trHeight w:val="248"/>
        </w:trPr>
        <w:tc>
          <w:tcPr>
            <w:tcW w:w="2913" w:type="dxa"/>
          </w:tcPr>
          <w:p w:rsidR="004C7C97" w:rsidRDefault="004C7C97">
            <w:pPr>
              <w:rPr>
                <w:rFonts w:ascii="Arial" w:hAnsi="Arial" w:cs="Arial"/>
                <w:b/>
              </w:rPr>
            </w:pPr>
            <w:r>
              <w:rPr>
                <w:rFonts w:ascii="Arial" w:hAnsi="Arial" w:cs="Arial"/>
                <w:b/>
              </w:rPr>
              <w:t>Design of new Indoor Market</w:t>
            </w:r>
          </w:p>
          <w:p w:rsidR="004C7C97" w:rsidRDefault="004C7C97">
            <w:pPr>
              <w:rPr>
                <w:rFonts w:ascii="Arial" w:hAnsi="Arial" w:cs="Arial"/>
                <w:b/>
              </w:rPr>
            </w:pP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Pr="00806029" w:rsidRDefault="004C7C97" w:rsidP="004C7C97">
            <w:pPr>
              <w:rPr>
                <w:rFonts w:ascii="Arial" w:hAnsi="Arial" w:cs="Arial"/>
              </w:rPr>
            </w:pPr>
            <w:r w:rsidRPr="00806029">
              <w:rPr>
                <w:rFonts w:ascii="Arial" w:hAnsi="Arial" w:cs="Arial"/>
              </w:rPr>
              <w:t>Overwhelming</w:t>
            </w:r>
            <w:r>
              <w:rPr>
                <w:rFonts w:ascii="Arial" w:hAnsi="Arial" w:cs="Arial"/>
              </w:rPr>
              <w:t xml:space="preserve"> viewed positively. Of the people who expressed an opinion 91% were in favour and used words such as ‘clean modern design’, ‘looks great’ and ‘excellent’ .The few not in favour were concerned about the interface with the Corn Exchange. Three replies were concerned that the glass structure, although looked </w:t>
            </w:r>
            <w:proofErr w:type="gramStart"/>
            <w:r>
              <w:rPr>
                <w:rFonts w:ascii="Arial" w:hAnsi="Arial" w:cs="Arial"/>
              </w:rPr>
              <w:t>good</w:t>
            </w:r>
            <w:proofErr w:type="gramEnd"/>
            <w:r>
              <w:rPr>
                <w:rFonts w:ascii="Arial" w:hAnsi="Arial" w:cs="Arial"/>
              </w:rPr>
              <w:t xml:space="preserve">, would mean it would be cold in winter and too hot in summer.  </w:t>
            </w:r>
          </w:p>
        </w:tc>
        <w:tc>
          <w:tcPr>
            <w:tcW w:w="5263" w:type="dxa"/>
          </w:tcPr>
          <w:p w:rsidR="004C7C97" w:rsidRDefault="004C7C97" w:rsidP="00806029">
            <w:pPr>
              <w:rPr>
                <w:rFonts w:ascii="Arial" w:hAnsi="Arial" w:cs="Arial"/>
              </w:rPr>
            </w:pPr>
            <w:r>
              <w:rPr>
                <w:rFonts w:ascii="Arial" w:hAnsi="Arial" w:cs="Arial"/>
              </w:rPr>
              <w:t>Design has largely stayed much as per the original submission. Detailed discussions are on-going with English Heritage and conservation specialists to make sure the connection with the Corn Exchange works well.</w:t>
            </w:r>
          </w:p>
          <w:p w:rsidR="004C7C97" w:rsidRDefault="004C7C97" w:rsidP="00806029">
            <w:pPr>
              <w:rPr>
                <w:rFonts w:ascii="Arial" w:hAnsi="Arial" w:cs="Arial"/>
              </w:rPr>
            </w:pPr>
          </w:p>
          <w:p w:rsidR="004C7C97" w:rsidRPr="00806029" w:rsidRDefault="004C7C97" w:rsidP="00806029">
            <w:pPr>
              <w:rPr>
                <w:rFonts w:ascii="Arial" w:hAnsi="Arial" w:cs="Arial"/>
              </w:rPr>
            </w:pPr>
            <w:r>
              <w:rPr>
                <w:rFonts w:ascii="Arial" w:hAnsi="Arial" w:cs="Arial"/>
              </w:rPr>
              <w:t>Detailed thermal modelling is bein</w:t>
            </w:r>
            <w:r w:rsidR="00A810D8">
              <w:rPr>
                <w:rFonts w:ascii="Arial" w:hAnsi="Arial" w:cs="Arial"/>
              </w:rPr>
              <w:t>g do</w:t>
            </w:r>
            <w:r>
              <w:rPr>
                <w:rFonts w:ascii="Arial" w:hAnsi="Arial" w:cs="Arial"/>
              </w:rPr>
              <w:t>n</w:t>
            </w:r>
            <w:r w:rsidR="00A810D8">
              <w:rPr>
                <w:rFonts w:ascii="Arial" w:hAnsi="Arial" w:cs="Arial"/>
              </w:rPr>
              <w:t>e</w:t>
            </w:r>
            <w:r>
              <w:rPr>
                <w:rFonts w:ascii="Arial" w:hAnsi="Arial" w:cs="Arial"/>
              </w:rPr>
              <w:t xml:space="preserve"> to</w:t>
            </w:r>
            <w:r w:rsidR="00A810D8">
              <w:rPr>
                <w:rFonts w:ascii="Arial" w:hAnsi="Arial" w:cs="Arial"/>
              </w:rPr>
              <w:t xml:space="preserve"> inform detailed design and</w:t>
            </w:r>
            <w:r>
              <w:rPr>
                <w:rFonts w:ascii="Arial" w:hAnsi="Arial" w:cs="Arial"/>
              </w:rPr>
              <w:t xml:space="preserve"> make sure the building offers appropriate temperature</w:t>
            </w:r>
            <w:r w:rsidR="00A810D8">
              <w:rPr>
                <w:rFonts w:ascii="Arial" w:hAnsi="Arial" w:cs="Arial"/>
              </w:rPr>
              <w:t>s</w:t>
            </w:r>
            <w:r>
              <w:rPr>
                <w:rFonts w:ascii="Arial" w:hAnsi="Arial" w:cs="Arial"/>
              </w:rPr>
              <w:t xml:space="preserve"> throughout the year</w:t>
            </w:r>
          </w:p>
        </w:tc>
      </w:tr>
      <w:tr w:rsidR="004C7C97" w:rsidTr="004C7C97">
        <w:trPr>
          <w:trHeight w:val="264"/>
        </w:trPr>
        <w:tc>
          <w:tcPr>
            <w:tcW w:w="2913" w:type="dxa"/>
          </w:tcPr>
          <w:p w:rsidR="004C7C97" w:rsidRDefault="004C7C97">
            <w:pPr>
              <w:rPr>
                <w:rFonts w:ascii="Arial" w:hAnsi="Arial" w:cs="Arial"/>
                <w:b/>
              </w:rPr>
            </w:pPr>
            <w:r>
              <w:rPr>
                <w:rFonts w:ascii="Arial" w:hAnsi="Arial" w:cs="Arial"/>
                <w:b/>
              </w:rPr>
              <w:t>Plan for the Market</w:t>
            </w:r>
          </w:p>
          <w:p w:rsidR="004C7C97" w:rsidRDefault="004C7C97">
            <w:pPr>
              <w:rPr>
                <w:rFonts w:ascii="Arial" w:hAnsi="Arial" w:cs="Arial"/>
                <w:b/>
              </w:rPr>
            </w:pP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Default="004C7C97">
            <w:pPr>
              <w:rPr>
                <w:rFonts w:ascii="Arial" w:hAnsi="Arial" w:cs="Arial"/>
              </w:rPr>
            </w:pPr>
            <w:r>
              <w:rPr>
                <w:rFonts w:ascii="Arial" w:hAnsi="Arial" w:cs="Arial"/>
              </w:rPr>
              <w:t>Of those that mentioned it, seven replies were in favour stating it would improve the whole city/area. Five people were against the proposals citing the failure of the Market Corner development and wish to use money to maintain other council services.</w:t>
            </w:r>
          </w:p>
          <w:p w:rsidR="004C7C97" w:rsidRPr="00806029" w:rsidRDefault="004C7C97">
            <w:pPr>
              <w:rPr>
                <w:rFonts w:ascii="Arial" w:hAnsi="Arial" w:cs="Arial"/>
              </w:rPr>
            </w:pPr>
          </w:p>
        </w:tc>
        <w:tc>
          <w:tcPr>
            <w:tcW w:w="5263" w:type="dxa"/>
          </w:tcPr>
          <w:p w:rsidR="004C7C97" w:rsidRDefault="004C7C97">
            <w:pPr>
              <w:rPr>
                <w:rFonts w:ascii="Arial" w:hAnsi="Arial" w:cs="Arial"/>
              </w:rPr>
            </w:pPr>
            <w:r>
              <w:rPr>
                <w:rFonts w:ascii="Arial" w:hAnsi="Arial" w:cs="Arial"/>
              </w:rPr>
              <w:t xml:space="preserve">The cleared Market Corner site enables us to maintain trading in the Market Hall until the new building is prepared, minimising disruption for indoor traders. </w:t>
            </w:r>
          </w:p>
          <w:p w:rsidR="004C7C97" w:rsidRDefault="004C7C97">
            <w:pPr>
              <w:rPr>
                <w:rFonts w:ascii="Arial" w:hAnsi="Arial" w:cs="Arial"/>
              </w:rPr>
            </w:pPr>
          </w:p>
          <w:p w:rsidR="004C7C97" w:rsidRDefault="004C7C97" w:rsidP="004C7C97">
            <w:pPr>
              <w:rPr>
                <w:rFonts w:ascii="Arial" w:hAnsi="Arial" w:cs="Arial"/>
              </w:rPr>
            </w:pPr>
            <w:r>
              <w:rPr>
                <w:rFonts w:ascii="Arial" w:hAnsi="Arial" w:cs="Arial"/>
              </w:rPr>
              <w:t>As a commercial operation the council needs to invest to sustain and improve the Market which, although still successful, has been declining in recent years. This is planned to reverse the trend.</w:t>
            </w:r>
          </w:p>
        </w:tc>
      </w:tr>
      <w:tr w:rsidR="004C7C97" w:rsidTr="004C7C97">
        <w:trPr>
          <w:trHeight w:val="248"/>
        </w:trPr>
        <w:tc>
          <w:tcPr>
            <w:tcW w:w="2913" w:type="dxa"/>
          </w:tcPr>
          <w:p w:rsidR="004C7C97" w:rsidRDefault="004C7C97">
            <w:pPr>
              <w:rPr>
                <w:rFonts w:ascii="Arial" w:hAnsi="Arial" w:cs="Arial"/>
                <w:b/>
              </w:rPr>
            </w:pPr>
            <w:r>
              <w:rPr>
                <w:rFonts w:ascii="Arial" w:hAnsi="Arial" w:cs="Arial"/>
                <w:b/>
              </w:rPr>
              <w:t>Toilets</w:t>
            </w: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Pr="00806029" w:rsidRDefault="004C7C97">
            <w:pPr>
              <w:rPr>
                <w:rFonts w:ascii="Arial" w:hAnsi="Arial" w:cs="Arial"/>
              </w:rPr>
            </w:pPr>
            <w:r>
              <w:rPr>
                <w:rFonts w:ascii="Arial" w:hAnsi="Arial" w:cs="Arial"/>
              </w:rPr>
              <w:t>Four people mentioned the toilets – all were in favour of the new proposals.</w:t>
            </w:r>
          </w:p>
        </w:tc>
        <w:tc>
          <w:tcPr>
            <w:tcW w:w="5263" w:type="dxa"/>
          </w:tcPr>
          <w:p w:rsidR="004C7C97" w:rsidRDefault="004C7C97">
            <w:pPr>
              <w:rPr>
                <w:rFonts w:ascii="Arial" w:hAnsi="Arial" w:cs="Arial"/>
              </w:rPr>
            </w:pPr>
          </w:p>
        </w:tc>
      </w:tr>
      <w:tr w:rsidR="004C7C97" w:rsidTr="004C7C97">
        <w:trPr>
          <w:trHeight w:val="264"/>
        </w:trPr>
        <w:tc>
          <w:tcPr>
            <w:tcW w:w="2913" w:type="dxa"/>
          </w:tcPr>
          <w:p w:rsidR="004C7C97" w:rsidRDefault="004C7C97">
            <w:pPr>
              <w:rPr>
                <w:rFonts w:ascii="Arial" w:hAnsi="Arial" w:cs="Arial"/>
                <w:b/>
              </w:rPr>
            </w:pPr>
            <w:r>
              <w:rPr>
                <w:rFonts w:ascii="Arial" w:hAnsi="Arial" w:cs="Arial"/>
                <w:b/>
              </w:rPr>
              <w:t xml:space="preserve">Lock-Up units </w:t>
            </w:r>
          </w:p>
          <w:p w:rsidR="004C7C97" w:rsidRDefault="004C7C97">
            <w:pPr>
              <w:rPr>
                <w:rFonts w:ascii="Arial" w:hAnsi="Arial" w:cs="Arial"/>
                <w:b/>
              </w:rPr>
            </w:pP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Pr="00806029" w:rsidRDefault="00A810D8" w:rsidP="00A810D8">
            <w:pPr>
              <w:rPr>
                <w:rFonts w:ascii="Arial" w:hAnsi="Arial" w:cs="Arial"/>
              </w:rPr>
            </w:pPr>
            <w:r>
              <w:rPr>
                <w:rFonts w:ascii="Arial" w:hAnsi="Arial" w:cs="Arial"/>
              </w:rPr>
              <w:t>T</w:t>
            </w:r>
            <w:r w:rsidR="004C7C97">
              <w:rPr>
                <w:rFonts w:ascii="Arial" w:hAnsi="Arial" w:cs="Arial"/>
              </w:rPr>
              <w:t>hose that mentioned lock ups had reservations, one mentioned that the units would block the view from ‘Market Approach’ and a second mentioned that lock ups alongside the Corn Exchange would detract from the building, another thought lock ups would detract from the market atmosphere.</w:t>
            </w:r>
          </w:p>
        </w:tc>
        <w:tc>
          <w:tcPr>
            <w:tcW w:w="5263" w:type="dxa"/>
          </w:tcPr>
          <w:p w:rsidR="004C7C97" w:rsidRDefault="004C7C97" w:rsidP="00A810D8">
            <w:pPr>
              <w:rPr>
                <w:rFonts w:ascii="Arial" w:hAnsi="Arial" w:cs="Arial"/>
              </w:rPr>
            </w:pPr>
            <w:r>
              <w:rPr>
                <w:rFonts w:ascii="Arial" w:hAnsi="Arial" w:cs="Arial"/>
              </w:rPr>
              <w:t>The extent of the ‘</w:t>
            </w:r>
            <w:r w:rsidR="00A810D8">
              <w:rPr>
                <w:rFonts w:ascii="Arial" w:hAnsi="Arial" w:cs="Arial"/>
              </w:rPr>
              <w:t>lock up units</w:t>
            </w:r>
            <w:r>
              <w:rPr>
                <w:rFonts w:ascii="Arial" w:hAnsi="Arial" w:cs="Arial"/>
              </w:rPr>
              <w:t>’ will be determined by the interest and the strength of the business cases from current Indoor Hall traders. Proposals have now been sought and will be assessed by end April / early May. Existin</w:t>
            </w:r>
            <w:r w:rsidR="00A810D8">
              <w:rPr>
                <w:rFonts w:ascii="Arial" w:hAnsi="Arial" w:cs="Arial"/>
              </w:rPr>
              <w:t>g</w:t>
            </w:r>
            <w:r>
              <w:rPr>
                <w:rFonts w:ascii="Arial" w:hAnsi="Arial" w:cs="Arial"/>
              </w:rPr>
              <w:t xml:space="preserve"> ‘lock up’ units blend w</w:t>
            </w:r>
            <w:r w:rsidR="00A810D8">
              <w:rPr>
                <w:rFonts w:ascii="Arial" w:hAnsi="Arial" w:cs="Arial"/>
              </w:rPr>
              <w:t>e</w:t>
            </w:r>
            <w:r>
              <w:rPr>
                <w:rFonts w:ascii="Arial" w:hAnsi="Arial" w:cs="Arial"/>
              </w:rPr>
              <w:t xml:space="preserve">ll with the </w:t>
            </w:r>
            <w:r w:rsidR="00A810D8">
              <w:rPr>
                <w:rFonts w:ascii="Arial" w:hAnsi="Arial" w:cs="Arial"/>
              </w:rPr>
              <w:t>outdoor market. None will be built close to the corn exchange.</w:t>
            </w:r>
          </w:p>
        </w:tc>
      </w:tr>
      <w:tr w:rsidR="004C7C97" w:rsidTr="004C7C97">
        <w:trPr>
          <w:trHeight w:val="264"/>
        </w:trPr>
        <w:tc>
          <w:tcPr>
            <w:tcW w:w="2913" w:type="dxa"/>
          </w:tcPr>
          <w:p w:rsidR="004C7C97" w:rsidRDefault="004C7C97">
            <w:pPr>
              <w:rPr>
                <w:rFonts w:ascii="Arial" w:hAnsi="Arial" w:cs="Arial"/>
                <w:b/>
              </w:rPr>
            </w:pPr>
            <w:r>
              <w:rPr>
                <w:rFonts w:ascii="Arial" w:hAnsi="Arial" w:cs="Arial"/>
                <w:b/>
              </w:rPr>
              <w:t xml:space="preserve"> Recycling/Storage</w:t>
            </w: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Pr="00806029" w:rsidRDefault="004C7C97" w:rsidP="00B43496">
            <w:pPr>
              <w:rPr>
                <w:rFonts w:ascii="Arial" w:hAnsi="Arial" w:cs="Arial"/>
              </w:rPr>
            </w:pPr>
            <w:r>
              <w:rPr>
                <w:rFonts w:ascii="Arial" w:hAnsi="Arial" w:cs="Arial"/>
              </w:rPr>
              <w:t>Seen as a good proposal but needs to be hidden (two replies)</w:t>
            </w:r>
          </w:p>
        </w:tc>
        <w:tc>
          <w:tcPr>
            <w:tcW w:w="5263" w:type="dxa"/>
          </w:tcPr>
          <w:p w:rsidR="004C7C97" w:rsidRDefault="00A810D8" w:rsidP="00A810D8">
            <w:pPr>
              <w:rPr>
                <w:rFonts w:ascii="Arial" w:hAnsi="Arial" w:cs="Arial"/>
              </w:rPr>
            </w:pPr>
            <w:r>
              <w:rPr>
                <w:rFonts w:ascii="Arial" w:hAnsi="Arial" w:cs="Arial"/>
              </w:rPr>
              <w:t>New permanent facilities will be well away from the Market operation.</w:t>
            </w:r>
          </w:p>
        </w:tc>
      </w:tr>
      <w:tr w:rsidR="004C7C97" w:rsidTr="004C7C97">
        <w:trPr>
          <w:trHeight w:val="264"/>
        </w:trPr>
        <w:tc>
          <w:tcPr>
            <w:tcW w:w="2913" w:type="dxa"/>
          </w:tcPr>
          <w:p w:rsidR="004C7C97" w:rsidRDefault="004C7C97">
            <w:pPr>
              <w:rPr>
                <w:rFonts w:ascii="Arial" w:hAnsi="Arial" w:cs="Arial"/>
                <w:b/>
              </w:rPr>
            </w:pPr>
            <w:r>
              <w:rPr>
                <w:rFonts w:ascii="Arial" w:hAnsi="Arial" w:cs="Arial"/>
                <w:b/>
              </w:rPr>
              <w:t>Indoor Non-Food</w:t>
            </w:r>
            <w:r w:rsidR="00FC5E4D">
              <w:rPr>
                <w:rFonts w:ascii="Arial" w:hAnsi="Arial" w:cs="Arial"/>
                <w:b/>
              </w:rPr>
              <w:t xml:space="preserve"> Traders and Lock Up units</w:t>
            </w:r>
          </w:p>
          <w:p w:rsidR="004C7C97" w:rsidRDefault="004C7C97">
            <w:pPr>
              <w:rPr>
                <w:rFonts w:ascii="Arial" w:hAnsi="Arial" w:cs="Arial"/>
                <w:b/>
              </w:rPr>
            </w:pP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Pr="00806029" w:rsidRDefault="004C7C97" w:rsidP="00296588">
            <w:pPr>
              <w:rPr>
                <w:rFonts w:ascii="Arial" w:hAnsi="Arial" w:cs="Arial"/>
              </w:rPr>
            </w:pPr>
            <w:r>
              <w:rPr>
                <w:rFonts w:ascii="Arial" w:hAnsi="Arial" w:cs="Arial"/>
              </w:rPr>
              <w:t xml:space="preserve">Three responses mentioned the future of the indoor non-food traders, the main concerns were that ‘lock–ups’ were not suitable for the indoor traders and they couldn’t afford the new lock up </w:t>
            </w:r>
            <w:r w:rsidR="00A810D8">
              <w:rPr>
                <w:rFonts w:ascii="Arial" w:hAnsi="Arial" w:cs="Arial"/>
              </w:rPr>
              <w:t xml:space="preserve">unit </w:t>
            </w:r>
            <w:r>
              <w:rPr>
                <w:rFonts w:ascii="Arial" w:hAnsi="Arial" w:cs="Arial"/>
              </w:rPr>
              <w:t xml:space="preserve">rates.     </w:t>
            </w:r>
          </w:p>
        </w:tc>
        <w:tc>
          <w:tcPr>
            <w:tcW w:w="5263" w:type="dxa"/>
          </w:tcPr>
          <w:p w:rsidR="004C7C97" w:rsidRDefault="00A810D8" w:rsidP="00296588">
            <w:pPr>
              <w:rPr>
                <w:rFonts w:ascii="Arial" w:hAnsi="Arial" w:cs="Arial"/>
              </w:rPr>
            </w:pPr>
            <w:r>
              <w:rPr>
                <w:rFonts w:ascii="Arial" w:hAnsi="Arial" w:cs="Arial"/>
              </w:rPr>
              <w:t xml:space="preserve">Some current Indoor Hall traders are interested in new units. Some are capable of working in the outdoor market. Others are interested in accommodation in areas immediately adjacent the market. An accurate picture will be clear once the business cases have been received. </w:t>
            </w:r>
            <w:r w:rsidR="00FC5E4D">
              <w:rPr>
                <w:rFonts w:ascii="Arial" w:hAnsi="Arial" w:cs="Arial"/>
              </w:rPr>
              <w:t>Markets management team have had one to one discussion with all such traders.</w:t>
            </w:r>
          </w:p>
          <w:p w:rsidR="00A810D8" w:rsidRDefault="00A810D8" w:rsidP="00296588">
            <w:pPr>
              <w:rPr>
                <w:rFonts w:ascii="Arial" w:hAnsi="Arial" w:cs="Arial"/>
              </w:rPr>
            </w:pPr>
          </w:p>
          <w:p w:rsidR="00A810D8" w:rsidRDefault="00A810D8" w:rsidP="00A810D8">
            <w:pPr>
              <w:rPr>
                <w:rFonts w:ascii="Arial" w:hAnsi="Arial" w:cs="Arial"/>
              </w:rPr>
            </w:pPr>
            <w:r>
              <w:rPr>
                <w:rFonts w:ascii="Arial" w:hAnsi="Arial" w:cs="Arial"/>
              </w:rPr>
              <w:t>Current traders having to re-locate will be offered initial occupancy of the new units at a price equivalent to their current rents for 6 months. Rent will be stepped up at six monthly intervals, at 20% increases until after three years they are paying the average rents currently charged for existing outdoor units. This is to give them best chance to build their business and to be fair towards existing outdoor unit traders.</w:t>
            </w:r>
          </w:p>
          <w:p w:rsidR="00A810D8" w:rsidRDefault="00A810D8" w:rsidP="00A810D8">
            <w:pPr>
              <w:rPr>
                <w:rFonts w:ascii="Arial" w:hAnsi="Arial" w:cs="Arial"/>
              </w:rPr>
            </w:pPr>
          </w:p>
        </w:tc>
      </w:tr>
      <w:tr w:rsidR="004C7C97" w:rsidTr="004C7C97">
        <w:trPr>
          <w:trHeight w:val="264"/>
        </w:trPr>
        <w:tc>
          <w:tcPr>
            <w:tcW w:w="2913" w:type="dxa"/>
          </w:tcPr>
          <w:p w:rsidR="004C7C97" w:rsidRDefault="004C7C97">
            <w:pPr>
              <w:rPr>
                <w:rFonts w:ascii="Arial" w:hAnsi="Arial" w:cs="Arial"/>
                <w:b/>
              </w:rPr>
            </w:pPr>
            <w:r>
              <w:rPr>
                <w:rFonts w:ascii="Arial" w:hAnsi="Arial" w:cs="Arial"/>
                <w:b/>
              </w:rPr>
              <w:t>Other Comments</w:t>
            </w:r>
          </w:p>
          <w:p w:rsidR="004C7C97" w:rsidRDefault="004C7C97">
            <w:pPr>
              <w:rPr>
                <w:rFonts w:ascii="Arial" w:hAnsi="Arial" w:cs="Arial"/>
                <w:b/>
              </w:rPr>
            </w:pPr>
          </w:p>
          <w:p w:rsidR="004C7C97" w:rsidRDefault="004C7C97">
            <w:pPr>
              <w:rPr>
                <w:rFonts w:ascii="Arial" w:hAnsi="Arial" w:cs="Arial"/>
                <w:b/>
              </w:rPr>
            </w:pPr>
          </w:p>
          <w:p w:rsidR="004C7C97" w:rsidRDefault="004C7C97">
            <w:pPr>
              <w:rPr>
                <w:rFonts w:ascii="Arial" w:hAnsi="Arial" w:cs="Arial"/>
                <w:b/>
              </w:rPr>
            </w:pPr>
          </w:p>
        </w:tc>
        <w:tc>
          <w:tcPr>
            <w:tcW w:w="5890" w:type="dxa"/>
          </w:tcPr>
          <w:p w:rsidR="004C7C97" w:rsidRPr="00806029" w:rsidRDefault="004C7C97">
            <w:pPr>
              <w:rPr>
                <w:rFonts w:ascii="Arial" w:hAnsi="Arial" w:cs="Arial"/>
              </w:rPr>
            </w:pPr>
            <w:r>
              <w:rPr>
                <w:rFonts w:ascii="Arial" w:hAnsi="Arial" w:cs="Arial"/>
              </w:rPr>
              <w:t xml:space="preserve">Three replies mentioned the need to improve the fabric of the buildings that will face the new indoor building on Market Place – two respondents mentioned Odeon Arcade façade as needing urgent attention. </w:t>
            </w:r>
          </w:p>
        </w:tc>
        <w:tc>
          <w:tcPr>
            <w:tcW w:w="5263" w:type="dxa"/>
          </w:tcPr>
          <w:p w:rsidR="004C7C97" w:rsidRDefault="00A810D8">
            <w:pPr>
              <w:rPr>
                <w:rFonts w:ascii="Arial" w:hAnsi="Arial" w:cs="Arial"/>
              </w:rPr>
            </w:pPr>
            <w:r>
              <w:rPr>
                <w:rFonts w:ascii="Arial" w:hAnsi="Arial" w:cs="Arial"/>
              </w:rPr>
              <w:t xml:space="preserve">The council is in negotiation with the agents for the Odeon Arcade and discussing a specific façade improvement </w:t>
            </w:r>
            <w:r w:rsidR="00FC5E4D">
              <w:rPr>
                <w:rFonts w:ascii="Arial" w:hAnsi="Arial" w:cs="Arial"/>
              </w:rPr>
              <w:t>programme for that key building</w:t>
            </w:r>
          </w:p>
        </w:tc>
      </w:tr>
    </w:tbl>
    <w:p w:rsidR="007E4B78" w:rsidRDefault="00B43496">
      <w:pPr>
        <w:rPr>
          <w:rFonts w:ascii="Arial" w:hAnsi="Arial" w:cs="Arial"/>
          <w:b/>
        </w:rPr>
      </w:pPr>
      <w:r>
        <w:rPr>
          <w:rFonts w:ascii="Arial" w:hAnsi="Arial" w:cs="Arial"/>
          <w:b/>
        </w:rPr>
        <w:t xml:space="preserve">Phase 2 </w:t>
      </w:r>
    </w:p>
    <w:tbl>
      <w:tblPr>
        <w:tblStyle w:val="TableGrid"/>
        <w:tblW w:w="0" w:type="auto"/>
        <w:tblInd w:w="108" w:type="dxa"/>
        <w:tblLook w:val="04A0" w:firstRow="1" w:lastRow="0" w:firstColumn="1" w:lastColumn="0" w:noHBand="0" w:noVBand="1"/>
      </w:tblPr>
      <w:tblGrid>
        <w:gridCol w:w="2684"/>
        <w:gridCol w:w="6063"/>
        <w:gridCol w:w="5319"/>
      </w:tblGrid>
      <w:tr w:rsidR="00FC5E4D" w:rsidRPr="00806029" w:rsidTr="00FC5E4D">
        <w:trPr>
          <w:trHeight w:val="248"/>
        </w:trPr>
        <w:tc>
          <w:tcPr>
            <w:tcW w:w="2684" w:type="dxa"/>
          </w:tcPr>
          <w:p w:rsidR="00FC5E4D" w:rsidRDefault="00FC5E4D" w:rsidP="000D73D3">
            <w:pPr>
              <w:rPr>
                <w:rFonts w:ascii="Arial" w:hAnsi="Arial" w:cs="Arial"/>
                <w:b/>
              </w:rPr>
            </w:pPr>
            <w:r>
              <w:rPr>
                <w:rFonts w:ascii="Arial" w:hAnsi="Arial" w:cs="Arial"/>
                <w:b/>
              </w:rPr>
              <w:t>Demolition of Indoor Market</w:t>
            </w:r>
          </w:p>
          <w:p w:rsidR="00FC5E4D" w:rsidRDefault="00FC5E4D" w:rsidP="000D73D3">
            <w:pPr>
              <w:rPr>
                <w:rFonts w:ascii="Arial" w:hAnsi="Arial" w:cs="Arial"/>
                <w:b/>
              </w:rPr>
            </w:pPr>
          </w:p>
          <w:p w:rsidR="00FC5E4D" w:rsidRDefault="00FC5E4D" w:rsidP="000D73D3">
            <w:pPr>
              <w:rPr>
                <w:rFonts w:ascii="Arial" w:hAnsi="Arial" w:cs="Arial"/>
                <w:b/>
              </w:rPr>
            </w:pPr>
          </w:p>
          <w:p w:rsidR="00FC5E4D" w:rsidRDefault="00FC5E4D" w:rsidP="000D73D3">
            <w:pPr>
              <w:rPr>
                <w:rFonts w:ascii="Arial" w:hAnsi="Arial" w:cs="Arial"/>
                <w:b/>
              </w:rPr>
            </w:pPr>
          </w:p>
        </w:tc>
        <w:tc>
          <w:tcPr>
            <w:tcW w:w="6063" w:type="dxa"/>
          </w:tcPr>
          <w:p w:rsidR="00FC5E4D" w:rsidRPr="00806029" w:rsidRDefault="00FC5E4D" w:rsidP="00FC5E4D">
            <w:pPr>
              <w:rPr>
                <w:rFonts w:ascii="Arial" w:hAnsi="Arial" w:cs="Arial"/>
              </w:rPr>
            </w:pPr>
            <w:r>
              <w:rPr>
                <w:rFonts w:ascii="Arial" w:hAnsi="Arial" w:cs="Arial"/>
              </w:rPr>
              <w:t xml:space="preserve">Overwhelming people were in favour of demolition (thirty seven for, three against). </w:t>
            </w:r>
          </w:p>
        </w:tc>
        <w:tc>
          <w:tcPr>
            <w:tcW w:w="5319" w:type="dxa"/>
          </w:tcPr>
          <w:p w:rsidR="00FC5E4D" w:rsidRDefault="00FC5E4D" w:rsidP="000D73D3">
            <w:pPr>
              <w:rPr>
                <w:rFonts w:ascii="Arial" w:hAnsi="Arial" w:cs="Arial"/>
              </w:rPr>
            </w:pPr>
          </w:p>
        </w:tc>
      </w:tr>
      <w:tr w:rsidR="00FC5E4D" w:rsidRPr="00806029" w:rsidTr="00FC5E4D">
        <w:trPr>
          <w:trHeight w:val="264"/>
        </w:trPr>
        <w:tc>
          <w:tcPr>
            <w:tcW w:w="2684" w:type="dxa"/>
          </w:tcPr>
          <w:p w:rsidR="00FC5E4D" w:rsidRDefault="00FC5E4D" w:rsidP="000D73D3">
            <w:pPr>
              <w:rPr>
                <w:rFonts w:ascii="Arial" w:hAnsi="Arial" w:cs="Arial"/>
                <w:b/>
              </w:rPr>
            </w:pPr>
            <w:r>
              <w:rPr>
                <w:rFonts w:ascii="Arial" w:hAnsi="Arial" w:cs="Arial"/>
                <w:b/>
              </w:rPr>
              <w:t>Public Realm</w:t>
            </w:r>
          </w:p>
          <w:p w:rsidR="00FC5E4D" w:rsidRDefault="00FC5E4D" w:rsidP="000D73D3">
            <w:pPr>
              <w:rPr>
                <w:rFonts w:ascii="Arial" w:hAnsi="Arial" w:cs="Arial"/>
                <w:b/>
              </w:rPr>
            </w:pPr>
          </w:p>
          <w:p w:rsidR="00FC5E4D" w:rsidRDefault="00FC5E4D" w:rsidP="000D73D3">
            <w:pPr>
              <w:rPr>
                <w:rFonts w:ascii="Arial" w:hAnsi="Arial" w:cs="Arial"/>
                <w:b/>
              </w:rPr>
            </w:pPr>
          </w:p>
          <w:p w:rsidR="00FC5E4D" w:rsidRDefault="00FC5E4D" w:rsidP="000D73D3">
            <w:pPr>
              <w:rPr>
                <w:rFonts w:ascii="Arial" w:hAnsi="Arial" w:cs="Arial"/>
                <w:b/>
              </w:rPr>
            </w:pPr>
          </w:p>
        </w:tc>
        <w:tc>
          <w:tcPr>
            <w:tcW w:w="6063" w:type="dxa"/>
          </w:tcPr>
          <w:p w:rsidR="00FC5E4D" w:rsidRPr="00806029" w:rsidRDefault="00FC5E4D" w:rsidP="00864939">
            <w:pPr>
              <w:rPr>
                <w:rFonts w:ascii="Arial" w:hAnsi="Arial" w:cs="Arial"/>
              </w:rPr>
            </w:pPr>
            <w:r>
              <w:rPr>
                <w:rFonts w:ascii="Arial" w:hAnsi="Arial" w:cs="Arial"/>
              </w:rPr>
              <w:t>Of those that expressed a view 90% were in favour of the proposed public realm developments. Most thought the square would be a benefit. Suggestions were made to make the area ‘as green as possible’ and to have it as the venue for antique/specialist markets.  However, concerns were expressed that policing of the area should be a priority to ensure it doesn’t become the haunt of undesirables.</w:t>
            </w:r>
          </w:p>
        </w:tc>
        <w:tc>
          <w:tcPr>
            <w:tcW w:w="5319" w:type="dxa"/>
          </w:tcPr>
          <w:p w:rsidR="00FC5E4D" w:rsidRDefault="00FC5E4D" w:rsidP="00FC5E4D">
            <w:pPr>
              <w:rPr>
                <w:rFonts w:ascii="Arial" w:hAnsi="Arial" w:cs="Arial"/>
              </w:rPr>
            </w:pPr>
            <w:r>
              <w:rPr>
                <w:rFonts w:ascii="Arial" w:hAnsi="Arial" w:cs="Arial"/>
              </w:rPr>
              <w:t xml:space="preserve">There will be a separate consultation exercise in </w:t>
            </w:r>
            <w:proofErr w:type="gramStart"/>
            <w:r>
              <w:rPr>
                <w:rFonts w:ascii="Arial" w:hAnsi="Arial" w:cs="Arial"/>
              </w:rPr>
              <w:t>a  few</w:t>
            </w:r>
            <w:proofErr w:type="gramEnd"/>
            <w:r>
              <w:rPr>
                <w:rFonts w:ascii="Arial" w:hAnsi="Arial" w:cs="Arial"/>
              </w:rPr>
              <w:t xml:space="preserve"> months when more detailed plans for the new Market Square are prepared and presented to the public. This will include more information about the design and how the space and facilities will be used and controlled. </w:t>
            </w:r>
          </w:p>
          <w:p w:rsidR="00FC5E4D" w:rsidRDefault="00FC5E4D" w:rsidP="00FC5E4D">
            <w:pPr>
              <w:rPr>
                <w:rFonts w:ascii="Arial" w:hAnsi="Arial" w:cs="Arial"/>
              </w:rPr>
            </w:pPr>
          </w:p>
          <w:p w:rsidR="00FC5E4D" w:rsidRDefault="00FC5E4D" w:rsidP="00FC5E4D">
            <w:pPr>
              <w:rPr>
                <w:rFonts w:ascii="Arial" w:hAnsi="Arial" w:cs="Arial"/>
              </w:rPr>
            </w:pPr>
          </w:p>
          <w:p w:rsidR="00FC5E4D" w:rsidRDefault="00FC5E4D" w:rsidP="00FC5E4D">
            <w:pPr>
              <w:rPr>
                <w:rFonts w:ascii="Arial" w:hAnsi="Arial" w:cs="Arial"/>
              </w:rPr>
            </w:pPr>
          </w:p>
        </w:tc>
      </w:tr>
      <w:tr w:rsidR="00FC5E4D" w:rsidRPr="00806029" w:rsidTr="00FC5E4D">
        <w:trPr>
          <w:trHeight w:val="248"/>
        </w:trPr>
        <w:tc>
          <w:tcPr>
            <w:tcW w:w="2684" w:type="dxa"/>
          </w:tcPr>
          <w:p w:rsidR="00FC5E4D" w:rsidRDefault="00FC5E4D" w:rsidP="000D73D3">
            <w:pPr>
              <w:rPr>
                <w:rFonts w:ascii="Arial" w:hAnsi="Arial" w:cs="Arial"/>
                <w:b/>
              </w:rPr>
            </w:pPr>
            <w:r>
              <w:rPr>
                <w:rFonts w:ascii="Arial" w:hAnsi="Arial" w:cs="Arial"/>
                <w:b/>
              </w:rPr>
              <w:t>Commercial Development</w:t>
            </w:r>
          </w:p>
          <w:p w:rsidR="00FC5E4D" w:rsidRDefault="00FC5E4D" w:rsidP="000D73D3">
            <w:pPr>
              <w:rPr>
                <w:rFonts w:ascii="Arial" w:hAnsi="Arial" w:cs="Arial"/>
                <w:b/>
              </w:rPr>
            </w:pPr>
          </w:p>
          <w:p w:rsidR="00FC5E4D" w:rsidRDefault="00FC5E4D" w:rsidP="000D73D3">
            <w:pPr>
              <w:rPr>
                <w:rFonts w:ascii="Arial" w:hAnsi="Arial" w:cs="Arial"/>
                <w:b/>
              </w:rPr>
            </w:pPr>
          </w:p>
          <w:p w:rsidR="00FC5E4D" w:rsidRDefault="00FC5E4D" w:rsidP="000D73D3">
            <w:pPr>
              <w:rPr>
                <w:rFonts w:ascii="Arial" w:hAnsi="Arial" w:cs="Arial"/>
                <w:b/>
              </w:rPr>
            </w:pPr>
          </w:p>
        </w:tc>
        <w:tc>
          <w:tcPr>
            <w:tcW w:w="6063" w:type="dxa"/>
          </w:tcPr>
          <w:p w:rsidR="00FC5E4D" w:rsidRPr="00806029" w:rsidRDefault="00FC5E4D" w:rsidP="000D73D3">
            <w:pPr>
              <w:rPr>
                <w:rFonts w:ascii="Arial" w:hAnsi="Arial" w:cs="Arial"/>
              </w:rPr>
            </w:pPr>
            <w:r>
              <w:rPr>
                <w:rFonts w:ascii="Arial" w:hAnsi="Arial" w:cs="Arial"/>
              </w:rPr>
              <w:t xml:space="preserve">Two people thought the development of a commercial offer was good and three people said that the opening of the area for outdoor drinking needed monitoring. </w:t>
            </w:r>
          </w:p>
        </w:tc>
        <w:tc>
          <w:tcPr>
            <w:tcW w:w="5319" w:type="dxa"/>
          </w:tcPr>
          <w:p w:rsidR="00FC5E4D" w:rsidRDefault="00FC5E4D" w:rsidP="000D73D3">
            <w:pPr>
              <w:rPr>
                <w:rFonts w:ascii="Arial" w:hAnsi="Arial" w:cs="Arial"/>
              </w:rPr>
            </w:pPr>
            <w:r>
              <w:rPr>
                <w:rFonts w:ascii="Arial" w:hAnsi="Arial" w:cs="Arial"/>
              </w:rPr>
              <w:t>More details of the options for new development will be included in the consultation exercise referred to above.</w:t>
            </w:r>
          </w:p>
        </w:tc>
      </w:tr>
      <w:tr w:rsidR="00FC5E4D" w:rsidRPr="00806029" w:rsidTr="00FC5E4D">
        <w:trPr>
          <w:trHeight w:val="264"/>
        </w:trPr>
        <w:tc>
          <w:tcPr>
            <w:tcW w:w="2684" w:type="dxa"/>
          </w:tcPr>
          <w:p w:rsidR="00FC5E4D" w:rsidRDefault="00FC5E4D" w:rsidP="000D73D3">
            <w:pPr>
              <w:rPr>
                <w:rFonts w:ascii="Arial" w:hAnsi="Arial" w:cs="Arial"/>
                <w:b/>
              </w:rPr>
            </w:pPr>
            <w:r>
              <w:rPr>
                <w:rFonts w:ascii="Arial" w:hAnsi="Arial" w:cs="Arial"/>
                <w:b/>
              </w:rPr>
              <w:t>Improve Entrance</w:t>
            </w:r>
          </w:p>
          <w:p w:rsidR="00FC5E4D" w:rsidRDefault="00FC5E4D" w:rsidP="000D73D3">
            <w:pPr>
              <w:rPr>
                <w:rFonts w:ascii="Arial" w:hAnsi="Arial" w:cs="Arial"/>
                <w:b/>
              </w:rPr>
            </w:pPr>
          </w:p>
          <w:p w:rsidR="00FC5E4D" w:rsidRDefault="00FC5E4D" w:rsidP="000D73D3">
            <w:pPr>
              <w:rPr>
                <w:rFonts w:ascii="Arial" w:hAnsi="Arial" w:cs="Arial"/>
                <w:b/>
              </w:rPr>
            </w:pPr>
          </w:p>
          <w:p w:rsidR="00FC5E4D" w:rsidRDefault="00FC5E4D" w:rsidP="000D73D3">
            <w:pPr>
              <w:rPr>
                <w:rFonts w:ascii="Arial" w:hAnsi="Arial" w:cs="Arial"/>
                <w:b/>
              </w:rPr>
            </w:pPr>
          </w:p>
        </w:tc>
        <w:tc>
          <w:tcPr>
            <w:tcW w:w="6063" w:type="dxa"/>
          </w:tcPr>
          <w:p w:rsidR="00FC5E4D" w:rsidRDefault="00FC5E4D" w:rsidP="000D73D3">
            <w:pPr>
              <w:rPr>
                <w:rFonts w:ascii="Arial" w:hAnsi="Arial" w:cs="Arial"/>
              </w:rPr>
            </w:pPr>
            <w:r>
              <w:rPr>
                <w:rFonts w:ascii="Arial" w:hAnsi="Arial" w:cs="Arial"/>
              </w:rPr>
              <w:t xml:space="preserve">The entrances to the market were seen as needing improving – the alleyways from </w:t>
            </w:r>
            <w:proofErr w:type="spellStart"/>
            <w:proofErr w:type="gramStart"/>
            <w:r>
              <w:rPr>
                <w:rFonts w:ascii="Arial" w:hAnsi="Arial" w:cs="Arial"/>
              </w:rPr>
              <w:t>Gallowtree</w:t>
            </w:r>
            <w:proofErr w:type="spellEnd"/>
            <w:r>
              <w:rPr>
                <w:rFonts w:ascii="Arial" w:hAnsi="Arial" w:cs="Arial"/>
              </w:rPr>
              <w:t xml:space="preserve">  Gate</w:t>
            </w:r>
            <w:proofErr w:type="gramEnd"/>
            <w:r>
              <w:rPr>
                <w:rFonts w:ascii="Arial" w:hAnsi="Arial" w:cs="Arial"/>
              </w:rPr>
              <w:t xml:space="preserve"> and </w:t>
            </w:r>
            <w:proofErr w:type="spellStart"/>
            <w:r>
              <w:rPr>
                <w:rFonts w:ascii="Arial" w:hAnsi="Arial" w:cs="Arial"/>
              </w:rPr>
              <w:t>Horsefair</w:t>
            </w:r>
            <w:proofErr w:type="spellEnd"/>
            <w:r>
              <w:rPr>
                <w:rFonts w:ascii="Arial" w:hAnsi="Arial" w:cs="Arial"/>
              </w:rPr>
              <w:t xml:space="preserve"> Street in particular.</w:t>
            </w:r>
          </w:p>
          <w:p w:rsidR="00FC5E4D" w:rsidRPr="00806029" w:rsidRDefault="00FC5E4D" w:rsidP="000D73D3">
            <w:pPr>
              <w:rPr>
                <w:rFonts w:ascii="Arial" w:hAnsi="Arial" w:cs="Arial"/>
              </w:rPr>
            </w:pPr>
          </w:p>
        </w:tc>
        <w:tc>
          <w:tcPr>
            <w:tcW w:w="5319" w:type="dxa"/>
          </w:tcPr>
          <w:p w:rsidR="00FC5E4D" w:rsidRDefault="00FC5E4D" w:rsidP="00FC5E4D">
            <w:pPr>
              <w:rPr>
                <w:rFonts w:ascii="Arial" w:hAnsi="Arial" w:cs="Arial"/>
              </w:rPr>
            </w:pPr>
            <w:r>
              <w:rPr>
                <w:rFonts w:ascii="Arial" w:hAnsi="Arial" w:cs="Arial"/>
              </w:rPr>
              <w:t>More work will be done to consider improvements to these areas in Phase 2</w:t>
            </w:r>
          </w:p>
        </w:tc>
      </w:tr>
      <w:tr w:rsidR="00FC5E4D" w:rsidRPr="00806029" w:rsidTr="00FC5E4D">
        <w:trPr>
          <w:trHeight w:val="264"/>
        </w:trPr>
        <w:tc>
          <w:tcPr>
            <w:tcW w:w="2684" w:type="dxa"/>
          </w:tcPr>
          <w:p w:rsidR="00FC5E4D" w:rsidRDefault="00FC5E4D" w:rsidP="000D73D3">
            <w:pPr>
              <w:rPr>
                <w:rFonts w:ascii="Arial" w:hAnsi="Arial" w:cs="Arial"/>
                <w:b/>
              </w:rPr>
            </w:pPr>
            <w:r>
              <w:rPr>
                <w:rFonts w:ascii="Arial" w:hAnsi="Arial" w:cs="Arial"/>
                <w:b/>
              </w:rPr>
              <w:t>Other Comments</w:t>
            </w:r>
          </w:p>
          <w:p w:rsidR="00FC5E4D" w:rsidRDefault="00FC5E4D" w:rsidP="000D73D3">
            <w:pPr>
              <w:rPr>
                <w:rFonts w:ascii="Arial" w:hAnsi="Arial" w:cs="Arial"/>
                <w:b/>
              </w:rPr>
            </w:pPr>
          </w:p>
          <w:p w:rsidR="00FC5E4D" w:rsidRDefault="00FC5E4D" w:rsidP="000D73D3">
            <w:pPr>
              <w:rPr>
                <w:rFonts w:ascii="Arial" w:hAnsi="Arial" w:cs="Arial"/>
                <w:b/>
              </w:rPr>
            </w:pPr>
          </w:p>
          <w:p w:rsidR="00FC5E4D" w:rsidRDefault="00FC5E4D" w:rsidP="000D73D3">
            <w:pPr>
              <w:rPr>
                <w:rFonts w:ascii="Arial" w:hAnsi="Arial" w:cs="Arial"/>
                <w:b/>
              </w:rPr>
            </w:pPr>
          </w:p>
        </w:tc>
        <w:tc>
          <w:tcPr>
            <w:tcW w:w="6063" w:type="dxa"/>
          </w:tcPr>
          <w:p w:rsidR="00FC5E4D" w:rsidRPr="00806029" w:rsidRDefault="00FC5E4D" w:rsidP="00FC5E4D">
            <w:pPr>
              <w:rPr>
                <w:rFonts w:ascii="Arial" w:hAnsi="Arial" w:cs="Arial"/>
              </w:rPr>
            </w:pPr>
            <w:r>
              <w:rPr>
                <w:rFonts w:ascii="Arial" w:hAnsi="Arial" w:cs="Arial"/>
              </w:rPr>
              <w:t xml:space="preserve">Improving the shops along Market Street towards Hotel St was mentioned by three respondents. </w:t>
            </w:r>
          </w:p>
        </w:tc>
        <w:tc>
          <w:tcPr>
            <w:tcW w:w="5319" w:type="dxa"/>
          </w:tcPr>
          <w:p w:rsidR="00FC5E4D" w:rsidRDefault="00FC5E4D" w:rsidP="000D73D3">
            <w:pPr>
              <w:rPr>
                <w:rFonts w:ascii="Arial" w:hAnsi="Arial" w:cs="Arial"/>
              </w:rPr>
            </w:pPr>
            <w:r>
              <w:rPr>
                <w:rFonts w:ascii="Arial" w:hAnsi="Arial" w:cs="Arial"/>
              </w:rPr>
              <w:t>The council believe that once the current Market Hall is demolished it will create much more incentive for people to invest in these units as footfall will come back to the area.</w:t>
            </w:r>
          </w:p>
        </w:tc>
      </w:tr>
    </w:tbl>
    <w:p w:rsidR="00B43496" w:rsidRDefault="00B43496">
      <w:pPr>
        <w:rPr>
          <w:rFonts w:ascii="Arial" w:hAnsi="Arial" w:cs="Arial"/>
          <w:b/>
        </w:rPr>
      </w:pPr>
    </w:p>
    <w:p w:rsidR="00B43496" w:rsidRDefault="00B43496">
      <w:pPr>
        <w:rPr>
          <w:rFonts w:ascii="Arial" w:hAnsi="Arial" w:cs="Arial"/>
          <w:b/>
        </w:rPr>
      </w:pPr>
    </w:p>
    <w:p w:rsidR="00B43496" w:rsidRDefault="00B43496">
      <w:pPr>
        <w:rPr>
          <w:rFonts w:ascii="Arial" w:hAnsi="Arial" w:cs="Arial"/>
          <w:b/>
        </w:rPr>
      </w:pPr>
    </w:p>
    <w:p w:rsidR="00B43496" w:rsidRPr="007E4B78" w:rsidRDefault="00B43496">
      <w:pPr>
        <w:rPr>
          <w:rFonts w:ascii="Arial" w:hAnsi="Arial" w:cs="Arial"/>
          <w:b/>
        </w:rPr>
      </w:pPr>
    </w:p>
    <w:sectPr w:rsidR="00B43496" w:rsidRPr="007E4B78" w:rsidSect="007E4B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8"/>
    <w:rsid w:val="000A540F"/>
    <w:rsid w:val="00205A77"/>
    <w:rsid w:val="00217CDB"/>
    <w:rsid w:val="002776E2"/>
    <w:rsid w:val="00296588"/>
    <w:rsid w:val="004C7C97"/>
    <w:rsid w:val="005D7124"/>
    <w:rsid w:val="007C5F37"/>
    <w:rsid w:val="007E4B78"/>
    <w:rsid w:val="00806029"/>
    <w:rsid w:val="00864939"/>
    <w:rsid w:val="009506BF"/>
    <w:rsid w:val="00983375"/>
    <w:rsid w:val="009A1DA7"/>
    <w:rsid w:val="009D3C64"/>
    <w:rsid w:val="00A638DC"/>
    <w:rsid w:val="00A810D8"/>
    <w:rsid w:val="00B265DB"/>
    <w:rsid w:val="00B43496"/>
    <w:rsid w:val="00C0517D"/>
    <w:rsid w:val="00CD3D74"/>
    <w:rsid w:val="00E9666B"/>
    <w:rsid w:val="00F00175"/>
    <w:rsid w:val="00F66D8F"/>
    <w:rsid w:val="00FC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Mee</dc:creator>
  <cp:lastModifiedBy>Mike Dalzell</cp:lastModifiedBy>
  <cp:revision>2</cp:revision>
  <dcterms:created xsi:type="dcterms:W3CDTF">2013-03-15T15:39:00Z</dcterms:created>
  <dcterms:modified xsi:type="dcterms:W3CDTF">2013-03-15T15:39:00Z</dcterms:modified>
</cp:coreProperties>
</file>